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8272" w14:textId="3E7DF27E" w:rsidR="00D713A8" w:rsidRDefault="00AD23AD">
      <w:pPr>
        <w:pStyle w:val="HTML"/>
        <w:rPr>
          <w:rFonts w:ascii="Calibri" w:hAnsi="Calibri" w:cs="Calibri" w:hint="default"/>
          <w:b/>
          <w:bCs/>
          <w:sz w:val="44"/>
          <w:szCs w:val="44"/>
        </w:rPr>
      </w:pPr>
      <w:r>
        <w:rPr>
          <w:rFonts w:ascii="Calibri" w:hAnsi="Calibri" w:cs="Calibri" w:hint="default"/>
          <w:b/>
          <w:bCs/>
          <w:sz w:val="44"/>
          <w:szCs w:val="44"/>
          <w:lang w:val="en-GB"/>
        </w:rPr>
        <w:t>I</w:t>
      </w:r>
      <w:r>
        <w:rPr>
          <w:rFonts w:ascii="Calibri" w:hAnsi="Calibri" w:cs="Calibri"/>
          <w:b/>
          <w:bCs/>
          <w:sz w:val="44"/>
          <w:szCs w:val="44"/>
          <w:lang w:val="en-GB"/>
        </w:rPr>
        <w:t>mportant</w:t>
      </w:r>
      <w:r>
        <w:rPr>
          <w:rFonts w:ascii="Calibri" w:hAnsi="Calibri" w:cs="Calibri" w:hint="default"/>
          <w:b/>
          <w:bCs/>
          <w:sz w:val="44"/>
          <w:szCs w:val="44"/>
          <w:lang w:val="en-GB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  <w:lang w:val="en-GB"/>
        </w:rPr>
        <w:t>n</w:t>
      </w:r>
      <w:proofErr w:type="spellStart"/>
      <w:r w:rsidR="003B2D3A">
        <w:rPr>
          <w:rFonts w:ascii="Calibri" w:hAnsi="Calibri" w:cs="Calibri" w:hint="default"/>
          <w:b/>
          <w:bCs/>
          <w:sz w:val="44"/>
          <w:szCs w:val="44"/>
        </w:rPr>
        <w:t>otice</w:t>
      </w:r>
      <w:proofErr w:type="spellEnd"/>
      <w:r w:rsidR="00664B07">
        <w:rPr>
          <w:rFonts w:ascii="Calibri" w:hAnsi="Calibri" w:cs="Calibri" w:hint="default"/>
          <w:b/>
          <w:bCs/>
          <w:sz w:val="44"/>
          <w:szCs w:val="44"/>
        </w:rPr>
        <w:t xml:space="preserve"> </w:t>
      </w:r>
      <w:r w:rsidR="003B2D3A">
        <w:rPr>
          <w:rFonts w:ascii="Calibri" w:hAnsi="Calibri" w:cs="Calibri" w:hint="default"/>
          <w:b/>
          <w:bCs/>
          <w:sz w:val="44"/>
          <w:szCs w:val="44"/>
        </w:rPr>
        <w:t>for</w:t>
      </w:r>
      <w:r w:rsidR="00664B07">
        <w:rPr>
          <w:rFonts w:ascii="Calibri" w:hAnsi="Calibri" w:cs="Calibri" w:hint="default"/>
          <w:b/>
          <w:bCs/>
          <w:sz w:val="44"/>
          <w:szCs w:val="44"/>
        </w:rPr>
        <w:t xml:space="preserve"> 2021 freshmen</w:t>
      </w:r>
      <w:r w:rsidR="00664B07">
        <w:rPr>
          <w:rFonts w:ascii="Calibri" w:hAnsi="Calibri" w:cs="Calibri" w:hint="default"/>
          <w:b/>
          <w:bCs/>
          <w:sz w:val="44"/>
          <w:szCs w:val="44"/>
          <w:lang w:val="en-GB"/>
        </w:rPr>
        <w:t xml:space="preserve">: </w:t>
      </w:r>
      <w:r w:rsidR="00664B07">
        <w:rPr>
          <w:rFonts w:ascii="Calibri" w:hAnsi="Calibri" w:cs="Calibri" w:hint="default"/>
          <w:b/>
          <w:bCs/>
          <w:sz w:val="44"/>
          <w:szCs w:val="44"/>
        </w:rPr>
        <w:t>registration and epidemic prevention requirements</w:t>
      </w:r>
    </w:p>
    <w:p w14:paraId="27FA3851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454F3A4A" w14:textId="77777777" w:rsidR="00D713A8" w:rsidRPr="00AD23AD" w:rsidRDefault="003B2D3A">
      <w:pPr>
        <w:pStyle w:val="HTML"/>
        <w:rPr>
          <w:rFonts w:ascii="Calibri" w:hAnsi="Calibri" w:cs="Calibri" w:hint="default"/>
          <w:b/>
          <w:bCs/>
          <w:i/>
          <w:iCs/>
          <w:color w:val="FF0000"/>
        </w:rPr>
      </w:pPr>
      <w:r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 xml:space="preserve">On-site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>Registration for n</w:t>
      </w:r>
      <w:proofErr w:type="spellStart"/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>ew</w:t>
      </w:r>
      <w:proofErr w:type="spellEnd"/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 students in the counties</w:t>
      </w:r>
      <w:r w:rsidR="007A6351" w:rsidRPr="00AD23AD">
        <w:rPr>
          <w:rFonts w:ascii="Calibri" w:hAnsi="Calibri" w:cs="Calibri"/>
          <w:b/>
          <w:bCs/>
          <w:i/>
          <w:iCs/>
          <w:color w:val="FF0000"/>
        </w:rPr>
        <w:t>/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>cities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>/</w:t>
      </w:r>
      <w:r w:rsidR="007A6351" w:rsidRPr="00AD23AD">
        <w:rPr>
          <w:rFonts w:ascii="Calibri" w:hAnsi="Calibri" w:cs="Calibri" w:hint="default"/>
          <w:b/>
          <w:bCs/>
          <w:i/>
          <w:iCs/>
          <w:color w:val="FF0000"/>
        </w:rPr>
        <w:t>districts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 xml:space="preserve">considered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high-risk areas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 xml:space="preserve">for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>the domestic epidemic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>,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 and who have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 xml:space="preserve">been to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>the area within 14 days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>,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 xml:space="preserve">is postponed.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After the area is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  <w:lang w:val="en-GB"/>
        </w:rPr>
        <w:t xml:space="preserve">downgraded 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to a low-risk area, with the approval of the </w:t>
      </w:r>
      <w:r w:rsidR="007A6351" w:rsidRPr="00AD23AD">
        <w:rPr>
          <w:rFonts w:ascii="Calibri" w:hAnsi="Calibri" w:cs="Calibri" w:hint="default"/>
          <w:b/>
          <w:bCs/>
          <w:i/>
          <w:iCs/>
          <w:color w:val="FF0000"/>
        </w:rPr>
        <w:t>university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, </w:t>
      </w:r>
      <w:bookmarkStart w:id="0" w:name="OLE_LINK1"/>
      <w:bookmarkStart w:id="1" w:name="OLE_LINK2"/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you can report to the </w:t>
      </w:r>
      <w:r w:rsidR="007A6351" w:rsidRPr="00AD23AD">
        <w:rPr>
          <w:rFonts w:ascii="Calibri" w:hAnsi="Calibri" w:cs="Calibri" w:hint="default"/>
          <w:b/>
          <w:bCs/>
          <w:i/>
          <w:iCs/>
          <w:color w:val="FF0000"/>
        </w:rPr>
        <w:t>university</w:t>
      </w:r>
      <w:r w:rsidR="00664B07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 with a negative nucleic acid test certificate within 48 hours, a health green code, and a green travel code.</w:t>
      </w:r>
      <w:r w:rsidR="007A6351" w:rsidRPr="00AD23AD">
        <w:rPr>
          <w:rFonts w:ascii="Calibri" w:hAnsi="Calibri" w:cs="Calibri" w:hint="default"/>
          <w:b/>
          <w:bCs/>
          <w:i/>
          <w:iCs/>
          <w:color w:val="FF0000"/>
        </w:rPr>
        <w:t xml:space="preserve"> Please pay attention to further notices from the university. </w:t>
      </w:r>
      <w:bookmarkEnd w:id="0"/>
      <w:bookmarkEnd w:id="1"/>
    </w:p>
    <w:p w14:paraId="0B7C11F0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31C8CAA0" w14:textId="77777777" w:rsidR="00D713A8" w:rsidRDefault="007A6351">
      <w:pPr>
        <w:pStyle w:val="HTML"/>
        <w:rPr>
          <w:rFonts w:ascii="Calibri" w:hAnsi="Calibri" w:cs="Calibri" w:hint="default"/>
          <w:b/>
          <w:bCs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R</w:t>
      </w:r>
      <w:r w:rsidR="0070304C">
        <w:rPr>
          <w:rFonts w:ascii="Calibri" w:hAnsi="Calibri" w:cs="Calibri" w:hint="default"/>
          <w:b/>
          <w:bCs/>
          <w:sz w:val="28"/>
          <w:szCs w:val="28"/>
          <w:highlight w:val="lightGray"/>
        </w:rPr>
        <w:t>egistration Dates</w:t>
      </w:r>
    </w:p>
    <w:p w14:paraId="7F123CEE" w14:textId="77777777" w:rsidR="0070304C" w:rsidRDefault="0070304C">
      <w:pPr>
        <w:pStyle w:val="HTML"/>
        <w:rPr>
          <w:rFonts w:ascii="Calibri" w:hAnsi="Calibri" w:cs="Calibri" w:hint="default"/>
        </w:rPr>
      </w:pPr>
    </w:p>
    <w:p w14:paraId="79B86A5F" w14:textId="77777777" w:rsidR="002F1454" w:rsidRDefault="002F1454" w:rsidP="002F1454">
      <w:pPr>
        <w:pStyle w:val="HTML"/>
        <w:rPr>
          <w:rFonts w:ascii="Calibri" w:hAnsi="Calibri" w:cs="Calibri" w:hint="default"/>
        </w:rPr>
      </w:pPr>
      <w:r w:rsidRPr="002F1454">
        <w:rPr>
          <w:rFonts w:ascii="Calibri" w:hAnsi="Calibri" w:cs="Calibri"/>
        </w:rPr>
        <w:t>Please be sure to arrive at t</w:t>
      </w:r>
      <w:r>
        <w:rPr>
          <w:rFonts w:ascii="Calibri" w:hAnsi="Calibri" w:cs="Calibri"/>
        </w:rPr>
        <w:t>he university according to the suggested registration dates below</w:t>
      </w:r>
      <w:r w:rsidRPr="002F1454">
        <w:rPr>
          <w:rFonts w:ascii="Calibri" w:hAnsi="Calibri" w:cs="Calibri"/>
        </w:rPr>
        <w:t>, and cooperate with the university to arrange staggered registration.</w:t>
      </w:r>
    </w:p>
    <w:p w14:paraId="32D5BEB7" w14:textId="77777777" w:rsidR="002F1454" w:rsidRPr="002F1454" w:rsidRDefault="002F1454" w:rsidP="002F1454">
      <w:pPr>
        <w:pStyle w:val="HTML"/>
        <w:rPr>
          <w:rFonts w:ascii="Calibri" w:hAnsi="Calibri" w:cs="Calibri" w:hint="default"/>
        </w:rPr>
      </w:pPr>
    </w:p>
    <w:p w14:paraId="4D02443A" w14:textId="77777777" w:rsidR="00540726" w:rsidRDefault="0070304C" w:rsidP="00E92C4F">
      <w:pPr>
        <w:pStyle w:val="HTML"/>
        <w:numPr>
          <w:ilvl w:val="0"/>
          <w:numId w:val="1"/>
        </w:numPr>
        <w:rPr>
          <w:rFonts w:ascii="Calibri" w:hAnsi="Calibri" w:cs="Calibri" w:hint="default"/>
        </w:rPr>
      </w:pPr>
      <w:r w:rsidRPr="00C715E4">
        <w:rPr>
          <w:rFonts w:ascii="Calibri" w:hAnsi="Calibri" w:cs="Calibri" w:hint="default"/>
          <w:b/>
          <w:bCs/>
          <w:color w:val="5B9BD5" w:themeColor="accent1"/>
        </w:rPr>
        <w:t xml:space="preserve">On </w:t>
      </w:r>
      <w:r w:rsidR="00664B07" w:rsidRPr="00C715E4">
        <w:rPr>
          <w:rFonts w:ascii="Calibri" w:hAnsi="Calibri" w:cs="Calibri" w:hint="default"/>
          <w:b/>
          <w:bCs/>
          <w:color w:val="5B9BD5" w:themeColor="accent1"/>
        </w:rPr>
        <w:t>8-10</w:t>
      </w:r>
      <w:proofErr w:type="spellStart"/>
      <w:r w:rsidR="00664B07" w:rsidRPr="00C715E4">
        <w:rPr>
          <w:rFonts w:ascii="Calibri" w:hAnsi="Calibri" w:cs="Calibri" w:hint="default"/>
          <w:b/>
          <w:bCs/>
          <w:color w:val="5B9BD5" w:themeColor="accent1"/>
          <w:vertAlign w:val="superscript"/>
          <w:lang w:val="en-GB"/>
        </w:rPr>
        <w:t>th</w:t>
      </w:r>
      <w:proofErr w:type="spellEnd"/>
      <w:r w:rsidR="00664B07" w:rsidRPr="00C715E4">
        <w:rPr>
          <w:rFonts w:ascii="Calibri" w:hAnsi="Calibri" w:cs="Calibri" w:hint="default"/>
          <w:b/>
          <w:bCs/>
          <w:color w:val="5B9BD5" w:themeColor="accent1"/>
          <w:lang w:val="en-GB"/>
        </w:rPr>
        <w:t xml:space="preserve"> September</w:t>
      </w:r>
      <w:r w:rsidR="00664B07">
        <w:rPr>
          <w:rFonts w:ascii="Calibri" w:hAnsi="Calibri" w:cs="Calibri" w:hint="default"/>
        </w:rPr>
        <w:t xml:space="preserve">, undergraduate and postgraduate freshmen (excluding Hong Kong, Macao and Taiwan students and international students) </w:t>
      </w:r>
      <w:r w:rsidR="00664B07">
        <w:rPr>
          <w:rFonts w:ascii="Calibri" w:hAnsi="Calibri" w:cs="Calibri" w:hint="default"/>
          <w:lang w:val="en-GB"/>
        </w:rPr>
        <w:t xml:space="preserve">should </w:t>
      </w:r>
      <w:r w:rsidR="00664B07">
        <w:rPr>
          <w:rFonts w:ascii="Calibri" w:hAnsi="Calibri" w:cs="Calibri" w:hint="default"/>
        </w:rPr>
        <w:t>register.</w:t>
      </w:r>
      <w:r w:rsidR="007A6351">
        <w:rPr>
          <w:rFonts w:ascii="Calibri" w:hAnsi="Calibri" w:cs="Calibri" w:hint="default"/>
        </w:rPr>
        <w:t xml:space="preserve"> </w:t>
      </w:r>
    </w:p>
    <w:p w14:paraId="6B00456D" w14:textId="77777777" w:rsidR="00540726" w:rsidRDefault="00540726" w:rsidP="00540726">
      <w:pPr>
        <w:pStyle w:val="HTML"/>
        <w:rPr>
          <w:rFonts w:ascii="Calibri" w:hAnsi="Calibri" w:cs="Calibri" w:hint="default"/>
          <w:b/>
          <w:bCs/>
        </w:rPr>
      </w:pPr>
    </w:p>
    <w:p w14:paraId="04745712" w14:textId="77777777" w:rsidR="00D713A8" w:rsidRPr="00540726" w:rsidRDefault="007A6351" w:rsidP="00540726">
      <w:pPr>
        <w:pStyle w:val="HTML"/>
        <w:rPr>
          <w:rFonts w:ascii="Calibri" w:hAnsi="Calibri" w:cs="Calibri" w:hint="default"/>
          <w:b/>
        </w:rPr>
      </w:pPr>
      <w:r w:rsidRPr="00540726">
        <w:rPr>
          <w:rFonts w:ascii="Calibri" w:hAnsi="Calibri" w:cs="Calibri" w:hint="default"/>
          <w:b/>
          <w:bCs/>
          <w:lang w:val="en-GB"/>
        </w:rPr>
        <w:t xml:space="preserve">To be precise: </w:t>
      </w:r>
      <w:r w:rsidR="00540726">
        <w:rPr>
          <w:rFonts w:ascii="Calibri" w:hAnsi="Calibri" w:cs="Calibri" w:hint="default"/>
          <w:b/>
          <w:bCs/>
        </w:rPr>
        <w:t xml:space="preserve">Faculty </w:t>
      </w:r>
      <w:r w:rsidR="00664B07" w:rsidRPr="00540726">
        <w:rPr>
          <w:rFonts w:ascii="Calibri" w:hAnsi="Calibri" w:cs="Calibri" w:hint="default"/>
          <w:b/>
          <w:bCs/>
        </w:rPr>
        <w:t>of Business</w:t>
      </w:r>
      <w:r w:rsidR="00664B07" w:rsidRPr="00540726">
        <w:rPr>
          <w:rFonts w:ascii="Calibri" w:hAnsi="Calibri" w:cs="Calibri" w:hint="default"/>
          <w:b/>
          <w:bCs/>
          <w:lang w:val="en-GB"/>
        </w:rPr>
        <w:t xml:space="preserve"> on</w:t>
      </w:r>
      <w:r w:rsidRPr="00540726">
        <w:rPr>
          <w:rFonts w:ascii="Calibri" w:hAnsi="Calibri" w:cs="Calibri" w:hint="default"/>
          <w:b/>
          <w:bCs/>
        </w:rPr>
        <w:t xml:space="preserve"> September 8th, </w:t>
      </w:r>
      <w:r w:rsidR="00540726" w:rsidRPr="00540726">
        <w:rPr>
          <w:rFonts w:ascii="Calibri" w:hAnsi="Calibri" w:cs="Calibri"/>
          <w:b/>
          <w:bCs/>
        </w:rPr>
        <w:t>Faculty of Science and Engineering</w:t>
      </w:r>
      <w:r w:rsidR="00540726">
        <w:rPr>
          <w:rFonts w:ascii="Calibri" w:hAnsi="Calibri" w:cs="Calibri" w:hint="default"/>
          <w:b/>
          <w:bCs/>
        </w:rPr>
        <w:t xml:space="preserve"> </w:t>
      </w:r>
      <w:r w:rsidR="00664B07" w:rsidRPr="00540726">
        <w:rPr>
          <w:rFonts w:ascii="Calibri" w:hAnsi="Calibri" w:cs="Calibri" w:hint="default"/>
          <w:b/>
          <w:bCs/>
          <w:lang w:val="en-GB"/>
        </w:rPr>
        <w:t xml:space="preserve">on </w:t>
      </w:r>
      <w:r w:rsidR="00664B07" w:rsidRPr="00540726">
        <w:rPr>
          <w:rFonts w:ascii="Calibri" w:hAnsi="Calibri" w:cs="Calibri" w:hint="default"/>
          <w:b/>
          <w:bCs/>
        </w:rPr>
        <w:t xml:space="preserve">September 9th, and </w:t>
      </w:r>
      <w:r w:rsidR="00540726" w:rsidRPr="00540726">
        <w:rPr>
          <w:rFonts w:ascii="Calibri" w:hAnsi="Calibri" w:cs="Calibri"/>
          <w:b/>
          <w:bCs/>
        </w:rPr>
        <w:t>Faculty of Humanities and Social Sciences</w:t>
      </w:r>
      <w:r w:rsidR="00540726">
        <w:rPr>
          <w:rFonts w:ascii="Calibri" w:hAnsi="Calibri" w:cs="Calibri" w:hint="default"/>
          <w:b/>
          <w:bCs/>
        </w:rPr>
        <w:t xml:space="preserve"> </w:t>
      </w:r>
      <w:r w:rsidR="00664B07" w:rsidRPr="00540726">
        <w:rPr>
          <w:rFonts w:ascii="Calibri" w:hAnsi="Calibri" w:cs="Calibri" w:hint="default"/>
          <w:b/>
          <w:bCs/>
          <w:lang w:val="en-GB"/>
        </w:rPr>
        <w:t xml:space="preserve">on </w:t>
      </w:r>
      <w:r w:rsidR="00664B07" w:rsidRPr="00540726">
        <w:rPr>
          <w:rFonts w:ascii="Calibri" w:hAnsi="Calibri" w:cs="Calibri" w:hint="default"/>
          <w:b/>
          <w:bCs/>
        </w:rPr>
        <w:t>September 10th.</w:t>
      </w:r>
    </w:p>
    <w:p w14:paraId="7E3CF360" w14:textId="77777777" w:rsidR="00D713A8" w:rsidRDefault="00664B07">
      <w:pPr>
        <w:pStyle w:val="HTML"/>
        <w:rPr>
          <w:rFonts w:ascii="Calibri" w:hAnsi="Calibri" w:cs="Calibri" w:hint="default"/>
        </w:rPr>
      </w:pPr>
      <w:r>
        <w:rPr>
          <w:rFonts w:ascii="Calibri" w:hAnsi="Calibri" w:cs="Calibri" w:hint="default"/>
        </w:rPr>
        <w:t xml:space="preserve">     </w:t>
      </w:r>
    </w:p>
    <w:p w14:paraId="03519FAB" w14:textId="77777777" w:rsidR="00D713A8" w:rsidRDefault="00664B07">
      <w:pPr>
        <w:pStyle w:val="HTML"/>
        <w:numPr>
          <w:ilvl w:val="0"/>
          <w:numId w:val="2"/>
        </w:numPr>
        <w:rPr>
          <w:rFonts w:ascii="Calibri" w:hAnsi="Calibri" w:cs="Calibri" w:hint="default"/>
          <w:lang w:val="en-GB"/>
        </w:rPr>
      </w:pPr>
      <w:r>
        <w:rPr>
          <w:rFonts w:ascii="Calibri" w:hAnsi="Calibri" w:cs="Calibri" w:hint="default"/>
          <w:b/>
          <w:bCs/>
        </w:rPr>
        <w:t>On 11</w:t>
      </w:r>
      <w:r>
        <w:rPr>
          <w:rFonts w:ascii="Calibri" w:hAnsi="Calibri" w:cs="Calibri" w:hint="default"/>
          <w:b/>
          <w:bCs/>
          <w:vertAlign w:val="superscript"/>
        </w:rPr>
        <w:t>th</w:t>
      </w:r>
      <w:r>
        <w:rPr>
          <w:rFonts w:ascii="Calibri" w:hAnsi="Calibri" w:cs="Calibri" w:hint="default"/>
          <w:b/>
          <w:bCs/>
          <w:lang w:val="en-GB"/>
        </w:rPr>
        <w:t xml:space="preserve"> September</w:t>
      </w:r>
      <w:r>
        <w:rPr>
          <w:rFonts w:ascii="Calibri" w:hAnsi="Calibri" w:cs="Calibri" w:hint="default"/>
        </w:rPr>
        <w:t xml:space="preserve">, Hong Kong, Macao, Taiwan and international </w:t>
      </w:r>
      <w:r>
        <w:rPr>
          <w:rFonts w:ascii="Calibri" w:hAnsi="Calibri" w:cs="Calibri" w:hint="default"/>
          <w:lang w:val="en-GB"/>
        </w:rPr>
        <w:t xml:space="preserve">freshmen </w:t>
      </w:r>
      <w:r w:rsidR="002F1454">
        <w:rPr>
          <w:rFonts w:ascii="Calibri" w:hAnsi="Calibri" w:cs="Calibri" w:hint="default"/>
        </w:rPr>
        <w:t>to</w:t>
      </w:r>
      <w:r>
        <w:rPr>
          <w:rFonts w:ascii="Calibri" w:hAnsi="Calibri" w:cs="Calibri" w:hint="default"/>
        </w:rPr>
        <w:t xml:space="preserve"> register for undergraduate, graduate, and doctoral </w:t>
      </w:r>
      <w:r>
        <w:rPr>
          <w:rFonts w:ascii="Calibri" w:hAnsi="Calibri" w:cs="Calibri" w:hint="default"/>
          <w:lang w:val="en-GB"/>
        </w:rPr>
        <w:t>courses.</w:t>
      </w:r>
    </w:p>
    <w:p w14:paraId="6D6704E9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24345BC7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07B1B8E3" w14:textId="77777777" w:rsidR="00D713A8" w:rsidRDefault="00E92C4F">
      <w:pPr>
        <w:pStyle w:val="HTML"/>
        <w:rPr>
          <w:rFonts w:ascii="Calibri" w:hAnsi="Calibri" w:cs="Calibri" w:hint="default"/>
          <w:b/>
          <w:bCs/>
          <w:sz w:val="28"/>
          <w:szCs w:val="28"/>
          <w:highlight w:val="lightGray"/>
        </w:rPr>
      </w:pPr>
      <w:r>
        <w:rPr>
          <w:rFonts w:ascii="Calibri" w:hAnsi="Calibri" w:cs="Calibri" w:hint="default"/>
          <w:b/>
          <w:bCs/>
          <w:sz w:val="28"/>
          <w:szCs w:val="28"/>
          <w:highlight w:val="lightGray"/>
        </w:rPr>
        <w:t>E</w:t>
      </w:r>
      <w:r w:rsidR="00664B07">
        <w:rPr>
          <w:rFonts w:ascii="Calibri" w:hAnsi="Calibri" w:cs="Calibri" w:hint="default"/>
          <w:b/>
          <w:bCs/>
          <w:sz w:val="28"/>
          <w:szCs w:val="28"/>
          <w:highlight w:val="lightGray"/>
        </w:rPr>
        <w:t>pidemic prevention and control requirements</w:t>
      </w:r>
    </w:p>
    <w:p w14:paraId="480E9CE7" w14:textId="77777777" w:rsidR="00D713A8" w:rsidRDefault="00D713A8">
      <w:pPr>
        <w:pStyle w:val="HTML"/>
        <w:rPr>
          <w:rFonts w:ascii="Calibri" w:hAnsi="Calibri" w:cs="Calibri" w:hint="default"/>
          <w:b/>
          <w:bCs/>
          <w:sz w:val="28"/>
          <w:szCs w:val="28"/>
        </w:rPr>
      </w:pPr>
    </w:p>
    <w:p w14:paraId="73A62BD9" w14:textId="77777777" w:rsidR="00D713A8" w:rsidRPr="00C715E4" w:rsidRDefault="00664B07">
      <w:pPr>
        <w:pStyle w:val="HTML"/>
        <w:rPr>
          <w:rFonts w:ascii="Calibri" w:hAnsi="Calibri" w:cs="Calibri" w:hint="default"/>
          <w:b/>
          <w:bCs/>
          <w:color w:val="5B9BD5" w:themeColor="accent1"/>
        </w:rPr>
      </w:pPr>
      <w:r>
        <w:rPr>
          <w:rFonts w:ascii="Calibri" w:hAnsi="Calibri" w:cs="Calibri" w:hint="default"/>
        </w:rPr>
        <w:t xml:space="preserve">1. </w:t>
      </w:r>
      <w:r w:rsidRPr="00C715E4">
        <w:rPr>
          <w:rFonts w:ascii="Calibri" w:hAnsi="Calibri" w:cs="Calibri" w:hint="default"/>
          <w:b/>
          <w:bCs/>
          <w:color w:val="5B9BD5" w:themeColor="accent1"/>
        </w:rPr>
        <w:t xml:space="preserve">Freshmen must </w:t>
      </w:r>
      <w:r w:rsidRPr="00C715E4">
        <w:rPr>
          <w:rFonts w:ascii="Calibri" w:hAnsi="Calibri" w:cs="Calibri" w:hint="default"/>
          <w:b/>
          <w:bCs/>
          <w:color w:val="5B9BD5" w:themeColor="accent1"/>
          <w:lang w:val="en-GB"/>
        </w:rPr>
        <w:t>report</w:t>
      </w:r>
      <w:r w:rsidRPr="00C715E4">
        <w:rPr>
          <w:rFonts w:ascii="Calibri" w:hAnsi="Calibri" w:cs="Calibri" w:hint="default"/>
          <w:b/>
          <w:bCs/>
          <w:color w:val="5B9BD5" w:themeColor="accent1"/>
        </w:rPr>
        <w:t xml:space="preserve"> 14 consecutive days of health monitoring</w:t>
      </w:r>
      <w:r>
        <w:rPr>
          <w:rFonts w:ascii="Calibri" w:hAnsi="Calibri" w:cs="Calibri" w:hint="default"/>
        </w:rPr>
        <w:t xml:space="preserve"> </w:t>
      </w:r>
      <w:r w:rsidR="00540726">
        <w:rPr>
          <w:rFonts w:ascii="Calibri" w:hAnsi="Calibri" w:cs="Calibri" w:hint="default"/>
          <w:lang w:val="en-GB"/>
        </w:rPr>
        <w:t>on the university</w:t>
      </w:r>
      <w:r>
        <w:rPr>
          <w:rFonts w:ascii="Calibri" w:hAnsi="Calibri" w:cs="Calibri" w:hint="default"/>
          <w:lang w:val="en-GB"/>
        </w:rPr>
        <w:t xml:space="preserve"> system </w:t>
      </w:r>
      <w:r>
        <w:rPr>
          <w:rFonts w:ascii="Calibri" w:hAnsi="Calibri" w:cs="Calibri" w:hint="default"/>
        </w:rPr>
        <w:t>14</w:t>
      </w:r>
      <w:r w:rsidR="00CE611D">
        <w:rPr>
          <w:rFonts w:ascii="Calibri" w:hAnsi="Calibri" w:cs="Calibri" w:hint="default"/>
        </w:rPr>
        <w:t xml:space="preserve"> days before entering the u</w:t>
      </w:r>
      <w:proofErr w:type="spellStart"/>
      <w:r w:rsidR="00CE611D">
        <w:rPr>
          <w:rFonts w:ascii="Calibri" w:hAnsi="Calibri" w:cs="Calibri" w:hint="default"/>
          <w:lang w:val="en-GB"/>
        </w:rPr>
        <w:t>niversity</w:t>
      </w:r>
      <w:proofErr w:type="spellEnd"/>
      <w:r w:rsidR="00CE611D">
        <w:rPr>
          <w:rFonts w:ascii="Calibri" w:hAnsi="Calibri" w:cs="Calibri" w:hint="default"/>
          <w:lang w:val="en-GB"/>
        </w:rPr>
        <w:t xml:space="preserve">, and </w:t>
      </w:r>
      <w:r>
        <w:rPr>
          <w:rFonts w:ascii="Calibri" w:hAnsi="Calibri" w:cs="Calibri" w:hint="default"/>
          <w:lang w:val="en-GB"/>
        </w:rPr>
        <w:t>must</w:t>
      </w:r>
      <w:r>
        <w:rPr>
          <w:rFonts w:ascii="Calibri" w:hAnsi="Calibri" w:cs="Calibri" w:hint="default"/>
        </w:rPr>
        <w:t xml:space="preserve"> have</w:t>
      </w:r>
      <w:r>
        <w:rPr>
          <w:rFonts w:ascii="Calibri" w:hAnsi="Calibri" w:cs="Calibri" w:hint="default"/>
          <w:lang w:val="en-GB"/>
        </w:rPr>
        <w:t xml:space="preserve"> had</w:t>
      </w:r>
      <w:r>
        <w:rPr>
          <w:rFonts w:ascii="Calibri" w:hAnsi="Calibri" w:cs="Calibri" w:hint="default"/>
        </w:rPr>
        <w:t xml:space="preserve"> no fever, cough, </w:t>
      </w:r>
      <w:proofErr w:type="spellStart"/>
      <w:r>
        <w:rPr>
          <w:rFonts w:ascii="Calibri" w:hAnsi="Calibri" w:cs="Calibri" w:hint="default"/>
        </w:rPr>
        <w:t>diarrh</w:t>
      </w:r>
      <w:proofErr w:type="spellEnd"/>
      <w:r>
        <w:rPr>
          <w:rFonts w:ascii="Calibri" w:hAnsi="Calibri" w:cs="Calibri" w:hint="default"/>
          <w:lang w:val="en-GB"/>
        </w:rPr>
        <w:t>o</w:t>
      </w:r>
      <w:proofErr w:type="spellStart"/>
      <w:r>
        <w:rPr>
          <w:rFonts w:ascii="Calibri" w:hAnsi="Calibri" w:cs="Calibri" w:hint="default"/>
        </w:rPr>
        <w:t>ea</w:t>
      </w:r>
      <w:proofErr w:type="spellEnd"/>
      <w:r>
        <w:rPr>
          <w:rFonts w:ascii="Calibri" w:hAnsi="Calibri" w:cs="Calibri" w:hint="default"/>
        </w:rPr>
        <w:t xml:space="preserve"> and other suspected symptoms within 14 days, and</w:t>
      </w:r>
      <w:r>
        <w:rPr>
          <w:rFonts w:ascii="Calibri" w:hAnsi="Calibri" w:cs="Calibri" w:hint="default"/>
          <w:lang w:val="en-GB"/>
        </w:rPr>
        <w:t xml:space="preserve"> must</w:t>
      </w:r>
      <w:r>
        <w:rPr>
          <w:rFonts w:ascii="Calibri" w:hAnsi="Calibri" w:cs="Calibri" w:hint="default"/>
        </w:rPr>
        <w:t xml:space="preserve"> have not trave</w:t>
      </w:r>
      <w:r>
        <w:rPr>
          <w:rFonts w:ascii="Calibri" w:hAnsi="Calibri" w:cs="Calibri" w:hint="default"/>
          <w:lang w:val="en-GB"/>
        </w:rPr>
        <w:t>l</w:t>
      </w:r>
      <w:r>
        <w:rPr>
          <w:rFonts w:ascii="Calibri" w:hAnsi="Calibri" w:cs="Calibri" w:hint="default"/>
        </w:rPr>
        <w:t>led to medium- and high-risk areas within 14 days.</w:t>
      </w:r>
      <w:r w:rsidR="00B05B45">
        <w:rPr>
          <w:rFonts w:ascii="Calibri" w:hAnsi="Calibri" w:cs="Calibri" w:hint="default"/>
        </w:rPr>
        <w:t xml:space="preserve"> </w:t>
      </w:r>
      <w:r w:rsidR="00B05B45" w:rsidRPr="00C715E4">
        <w:rPr>
          <w:rFonts w:ascii="Calibri" w:hAnsi="Calibri" w:cs="Calibri" w:hint="default"/>
          <w:b/>
          <w:bCs/>
          <w:color w:val="5B9BD5" w:themeColor="accent1"/>
        </w:rPr>
        <w:t xml:space="preserve">Please pay attention to further notices from the university. </w:t>
      </w:r>
    </w:p>
    <w:p w14:paraId="48ED0D2E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491F8689" w14:textId="77777777" w:rsidR="00D713A8" w:rsidRDefault="00664B07">
      <w:pPr>
        <w:pStyle w:val="HTML"/>
        <w:rPr>
          <w:rFonts w:ascii="Calibri" w:hAnsi="Calibri" w:cs="Calibri" w:hint="default"/>
        </w:rPr>
      </w:pPr>
      <w:r>
        <w:rPr>
          <w:rFonts w:ascii="Calibri" w:hAnsi="Calibri" w:cs="Calibri" w:hint="default"/>
        </w:rPr>
        <w:t xml:space="preserve">2. </w:t>
      </w:r>
      <w:r w:rsidRPr="00C715E4">
        <w:rPr>
          <w:rFonts w:ascii="Calibri" w:hAnsi="Calibri" w:cs="Calibri" w:hint="default"/>
          <w:b/>
          <w:bCs/>
          <w:color w:val="5B9BD5" w:themeColor="accent1"/>
        </w:rPr>
        <w:t>Fre</w:t>
      </w:r>
      <w:r w:rsidR="00540726" w:rsidRPr="00C715E4">
        <w:rPr>
          <w:rFonts w:ascii="Calibri" w:hAnsi="Calibri" w:cs="Calibri" w:hint="default"/>
          <w:b/>
          <w:bCs/>
          <w:color w:val="5B9BD5" w:themeColor="accent1"/>
        </w:rPr>
        <w:t xml:space="preserve">shmen must log in to the </w:t>
      </w:r>
      <w:r w:rsidR="00540726" w:rsidRPr="00C715E4">
        <w:rPr>
          <w:rFonts w:ascii="Calibri" w:hAnsi="Calibri" w:cs="Calibri"/>
          <w:b/>
          <w:bCs/>
          <w:color w:val="5B9BD5" w:themeColor="accent1"/>
        </w:rPr>
        <w:t>uni</w:t>
      </w:r>
      <w:r w:rsidR="00540726" w:rsidRPr="00C715E4">
        <w:rPr>
          <w:rFonts w:ascii="Calibri" w:hAnsi="Calibri" w:cs="Calibri" w:hint="default"/>
          <w:b/>
          <w:bCs/>
          <w:color w:val="5B9BD5" w:themeColor="accent1"/>
        </w:rPr>
        <w:t xml:space="preserve">versity </w:t>
      </w:r>
      <w:r w:rsidR="00CE611D" w:rsidRPr="00C715E4">
        <w:rPr>
          <w:rFonts w:ascii="Calibri" w:hAnsi="Calibri" w:cs="Calibri" w:hint="default"/>
          <w:b/>
          <w:bCs/>
          <w:color w:val="5B9BD5" w:themeColor="accent1"/>
        </w:rPr>
        <w:t xml:space="preserve">system to apply at least </w:t>
      </w:r>
      <w:r w:rsidR="00B05B45" w:rsidRPr="00C715E4">
        <w:rPr>
          <w:rFonts w:ascii="Calibri" w:hAnsi="Calibri" w:cs="Calibri" w:hint="default"/>
          <w:b/>
          <w:bCs/>
          <w:color w:val="5B9BD5" w:themeColor="accent1"/>
        </w:rPr>
        <w:t>48 hours before entering the university</w:t>
      </w:r>
      <w:r w:rsidRPr="00C715E4">
        <w:rPr>
          <w:rFonts w:ascii="Calibri" w:hAnsi="Calibri" w:cs="Calibri" w:hint="default"/>
          <w:color w:val="5B9BD5" w:themeColor="accent1"/>
        </w:rPr>
        <w:t>.</w:t>
      </w:r>
      <w:r>
        <w:rPr>
          <w:rFonts w:ascii="Calibri" w:hAnsi="Calibri" w:cs="Calibri" w:hint="default"/>
        </w:rPr>
        <w:t xml:space="preserve"> </w:t>
      </w:r>
      <w:r w:rsidR="00B05B45" w:rsidRPr="00C715E4">
        <w:rPr>
          <w:rFonts w:ascii="Calibri" w:hAnsi="Calibri" w:cs="Calibri" w:hint="default"/>
          <w:b/>
          <w:bCs/>
          <w:color w:val="5B9BD5" w:themeColor="accent1"/>
        </w:rPr>
        <w:t>For freshman who came from other provinces must</w:t>
      </w:r>
      <w:r w:rsidR="00B05B45" w:rsidRPr="00C715E4">
        <w:rPr>
          <w:rFonts w:ascii="Calibri" w:hAnsi="Calibri" w:cs="Calibri"/>
          <w:b/>
          <w:bCs/>
          <w:color w:val="5B9BD5" w:themeColor="accent1"/>
        </w:rPr>
        <w:t xml:space="preserve"> report to the university with a negative nucleic acid test certificate within 48 hours, a health green code, and a green travel code. Please pay attention to further notices from the university</w:t>
      </w:r>
      <w:r w:rsidR="00B05B45" w:rsidRPr="00B05B45">
        <w:rPr>
          <w:rFonts w:ascii="Calibri" w:hAnsi="Calibri" w:cs="Calibri"/>
        </w:rPr>
        <w:t>.</w:t>
      </w:r>
      <w:r w:rsidR="00B05B45">
        <w:rPr>
          <w:rFonts w:ascii="Calibri" w:hAnsi="Calibri" w:cs="Calibri" w:hint="default"/>
        </w:rPr>
        <w:t xml:space="preserve"> </w:t>
      </w:r>
    </w:p>
    <w:p w14:paraId="59791407" w14:textId="77777777" w:rsidR="0002416B" w:rsidRDefault="0002416B">
      <w:pPr>
        <w:pStyle w:val="HTML"/>
        <w:rPr>
          <w:rFonts w:ascii="Calibri" w:hAnsi="Calibri" w:cs="Calibri" w:hint="default"/>
        </w:rPr>
      </w:pPr>
    </w:p>
    <w:p w14:paraId="15023DB7" w14:textId="77777777" w:rsidR="00D713A8" w:rsidRDefault="00664B07">
      <w:pPr>
        <w:pStyle w:val="HTML"/>
        <w:rPr>
          <w:rFonts w:ascii="Calibri" w:hAnsi="Calibri" w:cs="Calibri" w:hint="default"/>
        </w:rPr>
      </w:pPr>
      <w:r>
        <w:rPr>
          <w:rFonts w:ascii="Calibri" w:hAnsi="Calibri" w:cs="Calibri" w:hint="default"/>
        </w:rPr>
        <w:t xml:space="preserve">3. </w:t>
      </w:r>
      <w:r>
        <w:rPr>
          <w:rFonts w:ascii="Calibri" w:hAnsi="Calibri" w:cs="Calibri" w:hint="default"/>
          <w:lang w:val="en-GB"/>
        </w:rPr>
        <w:t>Registration for n</w:t>
      </w:r>
      <w:proofErr w:type="spellStart"/>
      <w:r>
        <w:rPr>
          <w:rFonts w:ascii="Calibri" w:hAnsi="Calibri" w:cs="Calibri" w:hint="default"/>
        </w:rPr>
        <w:t>ew</w:t>
      </w:r>
      <w:proofErr w:type="spellEnd"/>
      <w:r>
        <w:rPr>
          <w:rFonts w:ascii="Calibri" w:hAnsi="Calibri" w:cs="Calibri" w:hint="default"/>
        </w:rPr>
        <w:t xml:space="preserve"> students who live in the counties (</w:t>
      </w:r>
      <w:r>
        <w:rPr>
          <w:rFonts w:ascii="Calibri" w:hAnsi="Calibri" w:cs="Calibri" w:hint="default"/>
          <w:lang w:val="en-GB"/>
        </w:rPr>
        <w:t xml:space="preserve">or </w:t>
      </w:r>
      <w:r>
        <w:rPr>
          <w:rFonts w:ascii="Calibri" w:hAnsi="Calibri" w:cs="Calibri" w:hint="default"/>
        </w:rPr>
        <w:t>cities</w:t>
      </w:r>
      <w:r>
        <w:rPr>
          <w:rFonts w:ascii="Calibri" w:hAnsi="Calibri" w:cs="Calibri" w:hint="default"/>
          <w:lang w:val="en-GB"/>
        </w:rPr>
        <w:t>/</w:t>
      </w:r>
      <w:r>
        <w:rPr>
          <w:rFonts w:ascii="Calibri" w:hAnsi="Calibri" w:cs="Calibri" w:hint="default"/>
        </w:rPr>
        <w:t xml:space="preserve"> districts) in the high-risk areas of the domestic epidemic </w:t>
      </w:r>
      <w:r>
        <w:rPr>
          <w:rFonts w:ascii="Calibri" w:hAnsi="Calibri" w:cs="Calibri" w:hint="default"/>
          <w:lang w:val="en-GB"/>
        </w:rPr>
        <w:t xml:space="preserve">or </w:t>
      </w:r>
      <w:r>
        <w:rPr>
          <w:rFonts w:ascii="Calibri" w:hAnsi="Calibri" w:cs="Calibri" w:hint="default"/>
        </w:rPr>
        <w:t xml:space="preserve">have </w:t>
      </w:r>
      <w:r>
        <w:rPr>
          <w:rFonts w:ascii="Calibri" w:hAnsi="Calibri" w:cs="Calibri" w:hint="default"/>
          <w:lang w:val="en-GB"/>
        </w:rPr>
        <w:t xml:space="preserve">visited these areas </w:t>
      </w:r>
      <w:r>
        <w:rPr>
          <w:rFonts w:ascii="Calibri" w:hAnsi="Calibri" w:cs="Calibri" w:hint="default"/>
        </w:rPr>
        <w:t xml:space="preserve">within 14 days </w:t>
      </w:r>
      <w:r>
        <w:rPr>
          <w:rFonts w:ascii="Calibri" w:hAnsi="Calibri" w:cs="Calibri" w:hint="default"/>
          <w:lang w:val="en-GB"/>
        </w:rPr>
        <w:t xml:space="preserve">is postponed. </w:t>
      </w:r>
      <w:r>
        <w:rPr>
          <w:rFonts w:ascii="Calibri" w:hAnsi="Calibri" w:cs="Calibri" w:hint="default"/>
        </w:rPr>
        <w:t xml:space="preserve">After the area is </w:t>
      </w:r>
      <w:r>
        <w:rPr>
          <w:rFonts w:ascii="Calibri" w:hAnsi="Calibri" w:cs="Calibri" w:hint="default"/>
          <w:lang w:val="en-GB"/>
        </w:rPr>
        <w:t>do</w:t>
      </w:r>
      <w:r>
        <w:rPr>
          <w:rFonts w:ascii="Calibri" w:hAnsi="Calibri" w:cs="Calibri" w:hint="default"/>
        </w:rPr>
        <w:t>w</w:t>
      </w:r>
      <w:proofErr w:type="spellStart"/>
      <w:r>
        <w:rPr>
          <w:rFonts w:ascii="Calibri" w:hAnsi="Calibri" w:cs="Calibri" w:hint="default"/>
          <w:lang w:val="en-GB"/>
        </w:rPr>
        <w:t>ngraded</w:t>
      </w:r>
      <w:proofErr w:type="spellEnd"/>
      <w:r>
        <w:rPr>
          <w:rFonts w:ascii="Calibri" w:hAnsi="Calibri" w:cs="Calibri" w:hint="default"/>
          <w:lang w:val="en-GB"/>
        </w:rPr>
        <w:t xml:space="preserve"> </w:t>
      </w:r>
      <w:r>
        <w:rPr>
          <w:rFonts w:ascii="Calibri" w:hAnsi="Calibri" w:cs="Calibri" w:hint="default"/>
        </w:rPr>
        <w:t>to a low-risk area, with the approval of the school, you can report to the school with a negative nucleic acid test certificate within 48 hours, a health green code, and a green travel code.</w:t>
      </w:r>
    </w:p>
    <w:p w14:paraId="120661E9" w14:textId="77777777" w:rsidR="00D713A8" w:rsidRDefault="00664B07">
      <w:pPr>
        <w:pStyle w:val="HTML"/>
        <w:rPr>
          <w:rFonts w:ascii="Calibri" w:hAnsi="Calibri" w:cs="Calibri" w:hint="default"/>
        </w:rPr>
      </w:pPr>
      <w:r>
        <w:rPr>
          <w:rFonts w:ascii="Calibri" w:hAnsi="Calibri" w:cs="Calibri" w:hint="default"/>
          <w:lang w:val="en-GB"/>
        </w:rPr>
        <w:lastRenderedPageBreak/>
        <w:t>4</w:t>
      </w:r>
      <w:r>
        <w:rPr>
          <w:rFonts w:ascii="Calibri" w:hAnsi="Calibri" w:cs="Calibri" w:hint="default"/>
        </w:rPr>
        <w:t>.</w:t>
      </w:r>
      <w:r>
        <w:rPr>
          <w:rFonts w:ascii="Calibri" w:hAnsi="Calibri" w:cs="Calibri" w:hint="default"/>
          <w:b/>
          <w:bCs/>
        </w:rPr>
        <w:t xml:space="preserve"> Freshmen from Hong Kong and Taiwan</w:t>
      </w:r>
      <w:r>
        <w:rPr>
          <w:rFonts w:ascii="Calibri" w:hAnsi="Calibri" w:cs="Calibri" w:hint="default"/>
          <w:b/>
          <w:bCs/>
          <w:lang w:val="en-GB"/>
        </w:rPr>
        <w:t xml:space="preserve"> </w:t>
      </w:r>
      <w:r>
        <w:rPr>
          <w:rFonts w:ascii="Calibri" w:hAnsi="Calibri" w:cs="Calibri" w:hint="default"/>
          <w:b/>
          <w:bCs/>
        </w:rPr>
        <w:t xml:space="preserve">who enter </w:t>
      </w:r>
      <w:r>
        <w:rPr>
          <w:rFonts w:ascii="Calibri" w:hAnsi="Calibri" w:cs="Calibri" w:hint="default"/>
          <w:b/>
          <w:bCs/>
          <w:lang w:val="en-GB"/>
        </w:rPr>
        <w:t>Mainland China should</w:t>
      </w:r>
      <w:r>
        <w:rPr>
          <w:rFonts w:ascii="Calibri" w:hAnsi="Calibri" w:cs="Calibri" w:hint="default"/>
          <w:b/>
          <w:bCs/>
        </w:rPr>
        <w:t xml:space="preserve"> strictly </w:t>
      </w:r>
      <w:r>
        <w:rPr>
          <w:rFonts w:ascii="Calibri" w:hAnsi="Calibri" w:cs="Calibri" w:hint="default"/>
          <w:b/>
          <w:bCs/>
          <w:lang w:val="en-GB"/>
        </w:rPr>
        <w:t xml:space="preserve">adhere to </w:t>
      </w:r>
      <w:r>
        <w:rPr>
          <w:rFonts w:ascii="Calibri" w:hAnsi="Calibri" w:cs="Calibri" w:hint="default"/>
          <w:b/>
          <w:bCs/>
        </w:rPr>
        <w:t>the</w:t>
      </w:r>
      <w:r w:rsidR="0002416B">
        <w:rPr>
          <w:rFonts w:ascii="Calibri" w:hAnsi="Calibri" w:cs="Calibri" w:hint="default"/>
          <w:b/>
          <w:bCs/>
          <w:lang w:val="en-GB"/>
        </w:rPr>
        <w:t xml:space="preserve"> same</w:t>
      </w:r>
      <w:r>
        <w:rPr>
          <w:rFonts w:ascii="Calibri" w:hAnsi="Calibri" w:cs="Calibri" w:hint="default"/>
          <w:b/>
          <w:bCs/>
        </w:rPr>
        <w:t xml:space="preserve">"14+7+7" centralized isolation and health monitoring </w:t>
      </w:r>
      <w:r>
        <w:rPr>
          <w:rFonts w:ascii="Calibri" w:hAnsi="Calibri" w:cs="Calibri" w:hint="default"/>
          <w:b/>
          <w:bCs/>
          <w:lang w:val="en-GB"/>
        </w:rPr>
        <w:t xml:space="preserve">as </w:t>
      </w:r>
      <w:r>
        <w:rPr>
          <w:rFonts w:ascii="Calibri" w:hAnsi="Calibri" w:cs="Calibri" w:hint="default"/>
          <w:b/>
          <w:bCs/>
        </w:rPr>
        <w:t>immigrants</w:t>
      </w:r>
      <w:r w:rsidR="0002416B">
        <w:rPr>
          <w:rFonts w:ascii="Calibri" w:hAnsi="Calibri" w:cs="Calibri" w:hint="default"/>
        </w:rPr>
        <w:t xml:space="preserve">, and enter </w:t>
      </w:r>
      <w:r>
        <w:rPr>
          <w:rFonts w:ascii="Calibri" w:hAnsi="Calibri" w:cs="Calibri" w:hint="default"/>
        </w:rPr>
        <w:t>with a negative nucleic acid test certificate and a certificate of release from isolation.</w:t>
      </w:r>
    </w:p>
    <w:p w14:paraId="19E6E59D" w14:textId="77777777" w:rsidR="00D713A8" w:rsidRDefault="00D713A8">
      <w:pPr>
        <w:pStyle w:val="HTML"/>
        <w:rPr>
          <w:rFonts w:ascii="Calibri" w:hAnsi="Calibri" w:cs="Calibri" w:hint="default"/>
          <w:lang w:val="en-GB"/>
        </w:rPr>
      </w:pPr>
    </w:p>
    <w:p w14:paraId="4A0373D4" w14:textId="77777777" w:rsidR="00D713A8" w:rsidRDefault="00664B07">
      <w:pPr>
        <w:pStyle w:val="HTML"/>
        <w:rPr>
          <w:rFonts w:ascii="Calibri" w:hAnsi="Calibri" w:cs="Calibri" w:hint="default"/>
        </w:rPr>
      </w:pPr>
      <w:r>
        <w:rPr>
          <w:rFonts w:ascii="Calibri" w:hAnsi="Calibri" w:cs="Calibri" w:hint="default"/>
          <w:lang w:val="en-GB"/>
        </w:rPr>
        <w:t>5</w:t>
      </w:r>
      <w:r>
        <w:rPr>
          <w:rFonts w:ascii="Calibri" w:hAnsi="Calibri" w:cs="Calibri" w:hint="default"/>
        </w:rPr>
        <w:t>. Due to the prevention and control of the epidemic,</w:t>
      </w:r>
      <w:r w:rsidRPr="00C715E4">
        <w:rPr>
          <w:rFonts w:ascii="Calibri" w:hAnsi="Calibri" w:cs="Calibri" w:hint="default"/>
          <w:color w:val="5B9BD5" w:themeColor="accent1"/>
        </w:rPr>
        <w:t xml:space="preserve"> </w:t>
      </w:r>
      <w:r w:rsidRPr="00C715E4">
        <w:rPr>
          <w:rFonts w:ascii="Calibri" w:hAnsi="Calibri" w:cs="Calibri" w:hint="default"/>
          <w:b/>
          <w:bCs/>
          <w:color w:val="5B9BD5" w:themeColor="accent1"/>
        </w:rPr>
        <w:t>relatives, friends and vehicles accompanying the students are not allowed to enter the school</w:t>
      </w:r>
      <w:r>
        <w:rPr>
          <w:rFonts w:ascii="Calibri" w:hAnsi="Calibri" w:cs="Calibri" w:hint="default"/>
        </w:rPr>
        <w:t>. Please understand and come to the school according to the specified batch time.</w:t>
      </w:r>
    </w:p>
    <w:p w14:paraId="017F63E9" w14:textId="77777777" w:rsidR="00D713A8" w:rsidRDefault="00664B07">
      <w:pPr>
        <w:pStyle w:val="HTML"/>
        <w:rPr>
          <w:rFonts w:ascii="Calibri" w:hAnsi="Calibri" w:cs="Calibri" w:hint="default"/>
        </w:rPr>
      </w:pPr>
      <w:r>
        <w:rPr>
          <w:rFonts w:ascii="Calibri" w:hAnsi="Calibri" w:cs="Calibri" w:hint="default"/>
        </w:rPr>
        <w:t xml:space="preserve">  </w:t>
      </w:r>
    </w:p>
    <w:p w14:paraId="0F289799" w14:textId="77777777" w:rsidR="00D713A8" w:rsidRPr="00C715E4" w:rsidRDefault="00664B07">
      <w:pPr>
        <w:pStyle w:val="HTML"/>
        <w:rPr>
          <w:rFonts w:ascii="Calibri" w:hAnsi="Calibri" w:cs="Calibri" w:hint="default"/>
          <w:color w:val="FF0000"/>
        </w:rPr>
      </w:pPr>
      <w:r>
        <w:rPr>
          <w:rFonts w:ascii="Calibri" w:hAnsi="Calibri" w:cs="Calibri" w:hint="default"/>
          <w:lang w:val="en-GB"/>
        </w:rPr>
        <w:t>6</w:t>
      </w:r>
      <w:r>
        <w:rPr>
          <w:rFonts w:ascii="Calibri" w:hAnsi="Calibri" w:cs="Calibri" w:hint="default"/>
        </w:rPr>
        <w:t xml:space="preserve">. Everyone is responsible for the prevention and control of the epidemic. Please </w:t>
      </w:r>
      <w:r>
        <w:rPr>
          <w:rFonts w:ascii="Calibri" w:hAnsi="Calibri" w:cs="Calibri" w:hint="default"/>
          <w:lang w:val="en-GB"/>
        </w:rPr>
        <w:t xml:space="preserve">take </w:t>
      </w:r>
      <w:r>
        <w:rPr>
          <w:rFonts w:ascii="Calibri" w:hAnsi="Calibri" w:cs="Calibri" w:hint="default"/>
        </w:rPr>
        <w:t xml:space="preserve">the </w:t>
      </w:r>
      <w:r>
        <w:rPr>
          <w:rFonts w:ascii="Calibri" w:hAnsi="Calibri" w:cs="Calibri" w:hint="default"/>
          <w:lang w:val="en-GB"/>
        </w:rPr>
        <w:t xml:space="preserve">appropriate measures </w:t>
      </w:r>
      <w:r>
        <w:rPr>
          <w:rFonts w:ascii="Calibri" w:hAnsi="Calibri" w:cs="Calibri" w:hint="default"/>
        </w:rPr>
        <w:t xml:space="preserve">according to the notice. </w:t>
      </w:r>
      <w:r w:rsidRPr="00C715E4">
        <w:rPr>
          <w:rFonts w:ascii="Calibri" w:hAnsi="Calibri" w:cs="Calibri" w:hint="default"/>
          <w:b/>
          <w:bCs/>
          <w:color w:val="FF0000"/>
        </w:rPr>
        <w:t xml:space="preserve">Students who meet the requirements for </w:t>
      </w:r>
      <w:r w:rsidRPr="00C715E4">
        <w:rPr>
          <w:rFonts w:ascii="Calibri" w:hAnsi="Calibri" w:cs="Calibri" w:hint="default"/>
          <w:b/>
          <w:bCs/>
          <w:color w:val="FF0000"/>
          <w:lang w:val="en-GB"/>
        </w:rPr>
        <w:t xml:space="preserve">receiving </w:t>
      </w:r>
      <w:r w:rsidRPr="00C715E4">
        <w:rPr>
          <w:rFonts w:ascii="Calibri" w:hAnsi="Calibri" w:cs="Calibri" w:hint="default"/>
          <w:b/>
          <w:bCs/>
          <w:color w:val="FF0000"/>
        </w:rPr>
        <w:t xml:space="preserve">the </w:t>
      </w:r>
      <w:r w:rsidRPr="00C715E4">
        <w:rPr>
          <w:rFonts w:ascii="Calibri" w:hAnsi="Calibri" w:cs="Calibri" w:hint="default"/>
          <w:b/>
          <w:bCs/>
          <w:color w:val="FF0000"/>
          <w:lang w:val="en-GB"/>
        </w:rPr>
        <w:t>COVID-19</w:t>
      </w:r>
      <w:r w:rsidRPr="00C715E4">
        <w:rPr>
          <w:rFonts w:ascii="Calibri" w:hAnsi="Calibri" w:cs="Calibri" w:hint="default"/>
          <w:b/>
          <w:bCs/>
          <w:color w:val="FF0000"/>
        </w:rPr>
        <w:t xml:space="preserve"> vaccine should complete the vaccination as soon as possible before coming to the school.</w:t>
      </w:r>
    </w:p>
    <w:p w14:paraId="234C73AB" w14:textId="77777777" w:rsidR="00D713A8" w:rsidRDefault="00D713A8">
      <w:pPr>
        <w:pStyle w:val="HTML"/>
        <w:rPr>
          <w:rFonts w:ascii="Calibri" w:hAnsi="Calibri" w:cs="Calibri" w:hint="default"/>
          <w:b/>
          <w:bCs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3681"/>
        <w:gridCol w:w="5812"/>
      </w:tblGrid>
      <w:tr w:rsidR="00D713A8" w14:paraId="69C9C76F" w14:textId="77777777" w:rsidTr="00125D6A">
        <w:trPr>
          <w:jc w:val="center"/>
        </w:trPr>
        <w:tc>
          <w:tcPr>
            <w:tcW w:w="3681" w:type="dxa"/>
            <w:shd w:val="clear" w:color="auto" w:fill="BFBFBF" w:themeFill="background1" w:themeFillShade="BF"/>
          </w:tcPr>
          <w:p w14:paraId="46FE371B" w14:textId="77777777" w:rsidR="00D713A8" w:rsidRDefault="00664B07">
            <w:pPr>
              <w:pStyle w:val="HTML"/>
              <w:rPr>
                <w:rFonts w:ascii="Calibri" w:hAnsi="Calibri" w:cs="Calibri" w:hint="default"/>
                <w:b/>
                <w:bCs/>
                <w:lang w:val="en-GB"/>
              </w:rPr>
            </w:pPr>
            <w:r>
              <w:rPr>
                <w:rFonts w:ascii="Calibri" w:hAnsi="Calibri" w:cs="Calibri" w:hint="default"/>
                <w:b/>
                <w:bCs/>
                <w:lang w:val="en-GB"/>
              </w:rPr>
              <w:t>Students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2194F00C" w14:textId="77777777" w:rsidR="00D713A8" w:rsidRDefault="00664B07">
            <w:pPr>
              <w:pStyle w:val="HTML"/>
              <w:rPr>
                <w:rFonts w:ascii="Calibri" w:hAnsi="Calibri" w:cs="Calibri" w:hint="default"/>
                <w:b/>
                <w:bCs/>
                <w:lang w:val="en-GB"/>
              </w:rPr>
            </w:pPr>
            <w:r>
              <w:rPr>
                <w:rFonts w:ascii="Calibri" w:hAnsi="Calibri" w:cs="Calibri" w:hint="default"/>
                <w:b/>
                <w:bCs/>
                <w:lang w:val="en-GB"/>
              </w:rPr>
              <w:t>Control Measures</w:t>
            </w:r>
          </w:p>
        </w:tc>
      </w:tr>
      <w:tr w:rsidR="00D713A8" w14:paraId="2E953E85" w14:textId="77777777" w:rsidTr="00125D6A">
        <w:trPr>
          <w:trHeight w:val="998"/>
          <w:jc w:val="center"/>
        </w:trPr>
        <w:tc>
          <w:tcPr>
            <w:tcW w:w="3681" w:type="dxa"/>
          </w:tcPr>
          <w:p w14:paraId="7CF4EDAC" w14:textId="77777777" w:rsidR="00125D6A" w:rsidRDefault="00664B07">
            <w:pPr>
              <w:pStyle w:val="HTML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  <w:lang w:val="en-GB"/>
              </w:rPr>
              <w:t>Freshmen from abroad</w:t>
            </w:r>
          </w:p>
          <w:p w14:paraId="5B4EE574" w14:textId="77777777" w:rsidR="00D713A8" w:rsidRDefault="00664B07">
            <w:pPr>
              <w:pStyle w:val="HTML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  <w:lang w:val="en-GB"/>
              </w:rPr>
              <w:t xml:space="preserve"> (Korea only)</w:t>
            </w:r>
          </w:p>
        </w:tc>
        <w:tc>
          <w:tcPr>
            <w:tcW w:w="5812" w:type="dxa"/>
          </w:tcPr>
          <w:p w14:paraId="7CC58AA6" w14:textId="77777777" w:rsidR="00D713A8" w:rsidRPr="00125D6A" w:rsidRDefault="00664B07" w:rsidP="00125D6A">
            <w:pPr>
              <w:pStyle w:val="HTML"/>
              <w:jc w:val="center"/>
              <w:rPr>
                <w:rFonts w:ascii="Calibri" w:hAnsi="Calibri" w:cs="Calibri" w:hint="default"/>
                <w:b/>
                <w:lang w:val="en-GB"/>
              </w:rPr>
            </w:pPr>
            <w:r w:rsidRPr="00125D6A">
              <w:rPr>
                <w:rFonts w:ascii="Calibri" w:hAnsi="Calibri" w:cs="Calibri" w:hint="default"/>
                <w:b/>
              </w:rPr>
              <w:t>14+7+</w:t>
            </w:r>
            <w:r w:rsidRPr="00125D6A">
              <w:rPr>
                <w:rFonts w:ascii="Calibri" w:hAnsi="Calibri" w:cs="Calibri" w:hint="default"/>
                <w:b/>
                <w:lang w:val="en-GB"/>
              </w:rPr>
              <w:t xml:space="preserve"> </w:t>
            </w:r>
            <w:r w:rsidRPr="00125D6A">
              <w:rPr>
                <w:rFonts w:ascii="Calibri" w:hAnsi="Calibri" w:cs="Calibri" w:hint="default"/>
                <w:b/>
              </w:rPr>
              <w:t>7</w:t>
            </w:r>
            <w:r w:rsidRPr="00125D6A">
              <w:rPr>
                <w:rFonts w:ascii="Calibri" w:hAnsi="Calibri" w:cs="Calibri" w:hint="default"/>
                <w:b/>
                <w:lang w:val="en-GB"/>
              </w:rPr>
              <w:t xml:space="preserve"> Control Measures:</w:t>
            </w:r>
          </w:p>
          <w:p w14:paraId="4164F7A5" w14:textId="77777777" w:rsidR="00D713A8" w:rsidRDefault="00664B07" w:rsidP="00125D6A">
            <w:pPr>
              <w:pStyle w:val="HTML"/>
              <w:jc w:val="center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</w:rPr>
              <w:t xml:space="preserve">14 </w:t>
            </w:r>
            <w:r>
              <w:rPr>
                <w:rFonts w:ascii="Calibri" w:hAnsi="Calibri" w:cs="Calibri" w:hint="default"/>
                <w:lang w:val="en-GB"/>
              </w:rPr>
              <w:t>days’ quarantine in a government-designated hotel</w:t>
            </w:r>
          </w:p>
          <w:p w14:paraId="597D39CD" w14:textId="77777777" w:rsidR="00D713A8" w:rsidRDefault="00664B07" w:rsidP="00125D6A">
            <w:pPr>
              <w:pStyle w:val="HTML"/>
              <w:jc w:val="center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</w:rPr>
              <w:t>7</w:t>
            </w:r>
            <w:r>
              <w:rPr>
                <w:rFonts w:ascii="Calibri" w:hAnsi="Calibri" w:cs="Calibri" w:hint="default"/>
                <w:lang w:val="en-GB"/>
              </w:rPr>
              <w:t xml:space="preserve"> days’ home medical observation</w:t>
            </w:r>
            <w:r w:rsidR="00125D6A">
              <w:rPr>
                <w:rFonts w:ascii="Calibri" w:hAnsi="Calibri" w:cs="Calibri" w:hint="default"/>
                <w:lang w:val="en-GB"/>
              </w:rPr>
              <w:t xml:space="preserve"> (at university hotel)</w:t>
            </w:r>
          </w:p>
          <w:p w14:paraId="341F448A" w14:textId="77777777" w:rsidR="00D713A8" w:rsidRDefault="00664B07" w:rsidP="00125D6A">
            <w:pPr>
              <w:pStyle w:val="HTML"/>
              <w:jc w:val="center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</w:rPr>
              <w:t>7</w:t>
            </w:r>
            <w:r>
              <w:rPr>
                <w:rFonts w:ascii="Calibri" w:hAnsi="Calibri" w:cs="Calibri" w:hint="default"/>
                <w:lang w:val="en-GB"/>
              </w:rPr>
              <w:t xml:space="preserve"> days’ health monitoring</w:t>
            </w:r>
            <w:r w:rsidR="00125D6A">
              <w:rPr>
                <w:rFonts w:ascii="Calibri" w:hAnsi="Calibri" w:cs="Calibri" w:hint="default"/>
                <w:lang w:val="en-GB"/>
              </w:rPr>
              <w:t xml:space="preserve"> (at university hotel)</w:t>
            </w:r>
          </w:p>
        </w:tc>
      </w:tr>
      <w:tr w:rsidR="00D713A8" w14:paraId="663EB8D0" w14:textId="77777777" w:rsidTr="00125D6A">
        <w:trPr>
          <w:jc w:val="center"/>
        </w:trPr>
        <w:tc>
          <w:tcPr>
            <w:tcW w:w="3681" w:type="dxa"/>
          </w:tcPr>
          <w:p w14:paraId="2E8C4CBC" w14:textId="77777777" w:rsidR="00D713A8" w:rsidRDefault="00664B07">
            <w:pPr>
              <w:pStyle w:val="HTML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  <w:lang w:val="en-GB"/>
              </w:rPr>
              <w:t>Freshmen from Hong Kong or Taiwan</w:t>
            </w:r>
          </w:p>
        </w:tc>
        <w:tc>
          <w:tcPr>
            <w:tcW w:w="5812" w:type="dxa"/>
          </w:tcPr>
          <w:p w14:paraId="576888A9" w14:textId="77777777" w:rsidR="00D713A8" w:rsidRPr="00125D6A" w:rsidRDefault="00664B07" w:rsidP="00125D6A">
            <w:pPr>
              <w:pStyle w:val="HTML"/>
              <w:jc w:val="center"/>
              <w:rPr>
                <w:rFonts w:ascii="Calibri" w:hAnsi="Calibri" w:cs="Calibri" w:hint="default"/>
                <w:b/>
                <w:lang w:val="en-GB"/>
              </w:rPr>
            </w:pPr>
            <w:r w:rsidRPr="00125D6A">
              <w:rPr>
                <w:rFonts w:ascii="Calibri" w:hAnsi="Calibri" w:cs="Calibri" w:hint="default"/>
                <w:b/>
              </w:rPr>
              <w:t>14+7+7</w:t>
            </w:r>
            <w:r w:rsidRPr="00125D6A">
              <w:rPr>
                <w:rFonts w:ascii="Calibri" w:hAnsi="Calibri" w:cs="Calibri" w:hint="default"/>
                <w:b/>
                <w:lang w:val="en-GB"/>
              </w:rPr>
              <w:t xml:space="preserve"> Control Measures:</w:t>
            </w:r>
          </w:p>
          <w:p w14:paraId="604F965B" w14:textId="77777777" w:rsidR="00D713A8" w:rsidRDefault="00664B07" w:rsidP="00125D6A">
            <w:pPr>
              <w:pStyle w:val="HTML"/>
              <w:jc w:val="center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</w:rPr>
              <w:t xml:space="preserve">14 </w:t>
            </w:r>
            <w:r>
              <w:rPr>
                <w:rFonts w:ascii="Calibri" w:hAnsi="Calibri" w:cs="Calibri" w:hint="default"/>
                <w:lang w:val="en-GB"/>
              </w:rPr>
              <w:t>days’ quarantine in a government-designated hotel</w:t>
            </w:r>
          </w:p>
          <w:p w14:paraId="68480E87" w14:textId="77777777" w:rsidR="00D713A8" w:rsidRDefault="00664B07" w:rsidP="00125D6A">
            <w:pPr>
              <w:pStyle w:val="HTML"/>
              <w:jc w:val="center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</w:rPr>
              <w:t>7</w:t>
            </w:r>
            <w:r>
              <w:rPr>
                <w:rFonts w:ascii="Calibri" w:hAnsi="Calibri" w:cs="Calibri" w:hint="default"/>
                <w:lang w:val="en-GB"/>
              </w:rPr>
              <w:t xml:space="preserve"> days’ home medical observation</w:t>
            </w:r>
            <w:r w:rsidR="00125D6A">
              <w:rPr>
                <w:rFonts w:ascii="Calibri" w:hAnsi="Calibri" w:cs="Calibri" w:hint="default"/>
                <w:lang w:val="en-GB"/>
              </w:rPr>
              <w:t xml:space="preserve"> (at university hotel)</w:t>
            </w:r>
          </w:p>
          <w:p w14:paraId="2F623958" w14:textId="77777777" w:rsidR="00D713A8" w:rsidRDefault="00664B07" w:rsidP="00125D6A">
            <w:pPr>
              <w:pStyle w:val="HTML"/>
              <w:jc w:val="center"/>
              <w:rPr>
                <w:rFonts w:ascii="Calibri" w:hAnsi="Calibri" w:cs="Calibri" w:hint="default"/>
              </w:rPr>
            </w:pPr>
            <w:r>
              <w:rPr>
                <w:rFonts w:ascii="Calibri" w:hAnsi="Calibri" w:cs="Calibri" w:hint="default"/>
              </w:rPr>
              <w:t>7</w:t>
            </w:r>
            <w:r>
              <w:rPr>
                <w:rFonts w:ascii="Calibri" w:hAnsi="Calibri" w:cs="Calibri" w:hint="default"/>
                <w:lang w:val="en-GB"/>
              </w:rPr>
              <w:t xml:space="preserve"> days’ health monitoring</w:t>
            </w:r>
            <w:r w:rsidR="00125D6A">
              <w:rPr>
                <w:rFonts w:ascii="Calibri" w:hAnsi="Calibri" w:cs="Calibri" w:hint="default"/>
                <w:lang w:val="en-GB"/>
              </w:rPr>
              <w:t xml:space="preserve"> (at university hotel)</w:t>
            </w:r>
          </w:p>
        </w:tc>
      </w:tr>
      <w:tr w:rsidR="00D713A8" w14:paraId="420ACE41" w14:textId="77777777" w:rsidTr="00125D6A">
        <w:trPr>
          <w:jc w:val="center"/>
        </w:trPr>
        <w:tc>
          <w:tcPr>
            <w:tcW w:w="3681" w:type="dxa"/>
          </w:tcPr>
          <w:p w14:paraId="0F44E738" w14:textId="77777777" w:rsidR="00D713A8" w:rsidRDefault="00664B07">
            <w:pPr>
              <w:pStyle w:val="HTML"/>
              <w:rPr>
                <w:rFonts w:ascii="Calibri" w:hAnsi="Calibri" w:cs="Calibri" w:hint="default"/>
                <w:lang w:val="en-GB"/>
              </w:rPr>
            </w:pPr>
            <w:r>
              <w:rPr>
                <w:rFonts w:ascii="Calibri" w:hAnsi="Calibri" w:cs="Calibri" w:hint="default"/>
                <w:lang w:val="en-GB"/>
              </w:rPr>
              <w:t>Returning students from non-high/medium risk counties (or cities/districts) of China</w:t>
            </w:r>
          </w:p>
        </w:tc>
        <w:tc>
          <w:tcPr>
            <w:tcW w:w="5812" w:type="dxa"/>
          </w:tcPr>
          <w:p w14:paraId="61671925" w14:textId="77777777" w:rsidR="00D713A8" w:rsidRDefault="00664B07">
            <w:pPr>
              <w:pStyle w:val="HTML"/>
              <w:rPr>
                <w:rFonts w:ascii="Calibri" w:hAnsi="Calibri" w:cs="Calibri" w:hint="default"/>
              </w:rPr>
            </w:pPr>
            <w:r>
              <w:rPr>
                <w:rFonts w:ascii="Calibri" w:hAnsi="Calibri" w:cs="Calibri" w:hint="default"/>
              </w:rPr>
              <w:t xml:space="preserve">You must apply for the Zhejiang Health </w:t>
            </w:r>
            <w:r w:rsidR="00D43C7F">
              <w:rPr>
                <w:rFonts w:ascii="Calibri" w:hAnsi="Calibri" w:cs="Calibri" w:hint="default"/>
              </w:rPr>
              <w:t>Code before coming to the university</w:t>
            </w:r>
            <w:r>
              <w:rPr>
                <w:rFonts w:ascii="Calibri" w:hAnsi="Calibri" w:cs="Calibri" w:hint="default"/>
              </w:rPr>
              <w:t>. There is no abnormality in the 14-day health check-in. The app</w:t>
            </w:r>
            <w:r w:rsidR="00D43C7F">
              <w:rPr>
                <w:rFonts w:ascii="Calibri" w:hAnsi="Calibri" w:cs="Calibri" w:hint="default"/>
              </w:rPr>
              <w:t>lication for returning to the university</w:t>
            </w:r>
            <w:r>
              <w:rPr>
                <w:rFonts w:ascii="Calibri" w:hAnsi="Calibri" w:cs="Calibri" w:hint="default"/>
              </w:rPr>
              <w:t xml:space="preserve"> is submitted according to the green code of the health code and the 14-day itinerary code.</w:t>
            </w:r>
          </w:p>
          <w:p w14:paraId="4B3C9D6C" w14:textId="77777777" w:rsidR="00D43C7F" w:rsidRDefault="00D43C7F">
            <w:pPr>
              <w:pStyle w:val="HTML"/>
              <w:rPr>
                <w:rFonts w:ascii="Calibri" w:hAnsi="Calibri" w:cs="Calibri" w:hint="default"/>
              </w:rPr>
            </w:pPr>
          </w:p>
          <w:p w14:paraId="6F70112C" w14:textId="77777777" w:rsidR="00D43C7F" w:rsidRDefault="00D43C7F">
            <w:pPr>
              <w:pStyle w:val="HTML"/>
              <w:rPr>
                <w:rFonts w:ascii="Calibri" w:hAnsi="Calibri" w:cs="Calibri" w:hint="default"/>
              </w:rPr>
            </w:pPr>
            <w:r w:rsidRPr="00D43C7F">
              <w:rPr>
                <w:rFonts w:ascii="Calibri" w:hAnsi="Calibri" w:cs="Calibri"/>
              </w:rPr>
              <w:t>For freshman who came from other provinces must report to the university with a negative nucleic acid test certificate within 48 hours, a health green code, and a green travel code. Please pay attention to further notices from the university.</w:t>
            </w:r>
          </w:p>
          <w:p w14:paraId="394FB620" w14:textId="77777777" w:rsidR="00D713A8" w:rsidRDefault="00D713A8">
            <w:pPr>
              <w:pStyle w:val="HTML"/>
              <w:rPr>
                <w:rFonts w:ascii="Calibri" w:hAnsi="Calibri" w:cs="Calibri" w:hint="default"/>
              </w:rPr>
            </w:pPr>
          </w:p>
        </w:tc>
      </w:tr>
    </w:tbl>
    <w:p w14:paraId="33976B48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52FB7090" w14:textId="77777777" w:rsidR="00D713A8" w:rsidRDefault="00664B07">
      <w:pPr>
        <w:pStyle w:val="HTML"/>
        <w:rPr>
          <w:rFonts w:ascii="Calibri" w:hAnsi="Calibri" w:cs="Calibri" w:hint="default"/>
          <w:b/>
          <w:bCs/>
          <w:sz w:val="28"/>
          <w:szCs w:val="28"/>
          <w:highlight w:val="lightGray"/>
        </w:rPr>
      </w:pPr>
      <w:r>
        <w:rPr>
          <w:rFonts w:ascii="Calibri" w:hAnsi="Calibri" w:cs="Calibri" w:hint="default"/>
          <w:b/>
          <w:bCs/>
          <w:sz w:val="28"/>
          <w:szCs w:val="28"/>
          <w:highlight w:val="lightGray"/>
        </w:rPr>
        <w:t>Arrangements for registration of fr</w:t>
      </w:r>
      <w:r w:rsidR="00A75649">
        <w:rPr>
          <w:rFonts w:ascii="Calibri" w:hAnsi="Calibri" w:cs="Calibri" w:hint="default"/>
          <w:b/>
          <w:bCs/>
          <w:sz w:val="28"/>
          <w:szCs w:val="28"/>
          <w:highlight w:val="lightGray"/>
        </w:rPr>
        <w:t>eshmen who cannot come to the university</w:t>
      </w:r>
    </w:p>
    <w:p w14:paraId="131A2220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6C9BE8FC" w14:textId="77777777" w:rsidR="00D713A8" w:rsidRDefault="00664B07">
      <w:pPr>
        <w:pStyle w:val="HTML"/>
        <w:rPr>
          <w:rFonts w:ascii="Calibri" w:hAnsi="Calibri" w:cs="Calibri" w:hint="default"/>
        </w:rPr>
      </w:pPr>
      <w:r w:rsidRPr="00C715E4">
        <w:rPr>
          <w:rFonts w:ascii="Calibri" w:hAnsi="Calibri" w:cs="Calibri" w:hint="default"/>
          <w:b/>
          <w:bCs/>
          <w:color w:val="5B9BD5" w:themeColor="accent1"/>
        </w:rPr>
        <w:t xml:space="preserve">For international students who are unable to </w:t>
      </w:r>
      <w:r w:rsidR="00EB545F" w:rsidRPr="00C715E4">
        <w:rPr>
          <w:rFonts w:ascii="Calibri" w:hAnsi="Calibri" w:cs="Calibri" w:hint="default"/>
          <w:b/>
          <w:bCs/>
          <w:color w:val="5B9BD5" w:themeColor="accent1"/>
        </w:rPr>
        <w:t>study on campus</w:t>
      </w:r>
      <w:r w:rsidRPr="00C715E4">
        <w:rPr>
          <w:rFonts w:ascii="Calibri" w:hAnsi="Calibri" w:cs="Calibri" w:hint="default"/>
          <w:b/>
          <w:bCs/>
          <w:color w:val="5B9BD5" w:themeColor="accent1"/>
        </w:rPr>
        <w:t xml:space="preserve"> due to the epidemic</w:t>
      </w:r>
      <w:r>
        <w:rPr>
          <w:rFonts w:ascii="Calibri" w:hAnsi="Calibri" w:cs="Calibri" w:hint="default"/>
        </w:rPr>
        <w:t xml:space="preserve">, </w:t>
      </w:r>
      <w:r w:rsidR="00EB545F">
        <w:rPr>
          <w:rFonts w:ascii="Calibri" w:hAnsi="Calibri" w:cs="Calibri" w:hint="default"/>
        </w:rPr>
        <w:t>Student Support Advisor of Department of Campus Life</w:t>
      </w:r>
      <w:r>
        <w:rPr>
          <w:rFonts w:ascii="Calibri" w:hAnsi="Calibri" w:cs="Calibri" w:hint="default"/>
        </w:rPr>
        <w:t xml:space="preserve"> will arrange one-on-one online</w:t>
      </w:r>
      <w:r w:rsidR="00EB545F">
        <w:rPr>
          <w:rFonts w:ascii="Calibri" w:hAnsi="Calibri" w:cs="Calibri" w:hint="default"/>
        </w:rPr>
        <w:t xml:space="preserve"> meetings during the Induction Week, which would be </w:t>
      </w:r>
      <w:r>
        <w:rPr>
          <w:rFonts w:ascii="Calibri" w:hAnsi="Calibri" w:cs="Calibri" w:hint="default"/>
        </w:rPr>
        <w:t>the last step of the entire registration process for international students.</w:t>
      </w:r>
    </w:p>
    <w:p w14:paraId="3445F0B3" w14:textId="77777777" w:rsidR="00D713A8" w:rsidRDefault="00D713A8">
      <w:pPr>
        <w:pStyle w:val="HTML"/>
        <w:rPr>
          <w:rFonts w:ascii="Calibri" w:hAnsi="Calibri" w:cs="Calibri" w:hint="default"/>
        </w:rPr>
      </w:pPr>
    </w:p>
    <w:p w14:paraId="79E93114" w14:textId="0D4FD6A4" w:rsidR="00D713A8" w:rsidRPr="00C715E4" w:rsidRDefault="00664B07">
      <w:pPr>
        <w:pStyle w:val="HTML"/>
        <w:rPr>
          <w:rFonts w:ascii="Calibri" w:hAnsi="Calibri" w:cs="Calibri"/>
          <w:b/>
          <w:i/>
          <w:iCs/>
          <w:color w:val="FF0000"/>
        </w:rPr>
      </w:pPr>
      <w:r w:rsidRPr="00C715E4">
        <w:rPr>
          <w:rFonts w:ascii="Calibri" w:hAnsi="Calibri" w:cs="Calibri" w:hint="default"/>
          <w:b/>
          <w:i/>
          <w:iCs/>
          <w:color w:val="FF0000"/>
        </w:rPr>
        <w:lastRenderedPageBreak/>
        <w:t>Please pay close attention to</w:t>
      </w:r>
      <w:r w:rsidR="00814598" w:rsidRPr="00C715E4">
        <w:rPr>
          <w:rFonts w:ascii="Calibri" w:hAnsi="Calibri" w:cs="Calibri" w:hint="default"/>
          <w:b/>
          <w:i/>
          <w:iCs/>
          <w:color w:val="FF0000"/>
        </w:rPr>
        <w:t xml:space="preserve"> further notices on</w:t>
      </w:r>
      <w:r w:rsidRPr="00C715E4">
        <w:rPr>
          <w:rFonts w:ascii="Calibri" w:hAnsi="Calibri" w:cs="Calibri" w:hint="default"/>
          <w:b/>
          <w:i/>
          <w:iCs/>
          <w:color w:val="FF0000"/>
        </w:rPr>
        <w:t xml:space="preserve"> the homepage of the </w:t>
      </w:r>
      <w:r w:rsidR="00D43C7F" w:rsidRPr="00C715E4">
        <w:rPr>
          <w:rFonts w:ascii="Calibri" w:hAnsi="Calibri" w:cs="Calibri" w:hint="default"/>
          <w:b/>
          <w:i/>
          <w:iCs/>
          <w:color w:val="FF0000"/>
        </w:rPr>
        <w:t>university</w:t>
      </w:r>
      <w:r w:rsidRPr="00C715E4">
        <w:rPr>
          <w:rFonts w:ascii="Calibri" w:hAnsi="Calibri" w:cs="Calibri" w:hint="default"/>
          <w:b/>
          <w:i/>
          <w:iCs/>
          <w:color w:val="FF0000"/>
        </w:rPr>
        <w:t xml:space="preserve">'s official website and the official </w:t>
      </w:r>
      <w:r w:rsidR="00D43C7F" w:rsidRPr="00C715E4">
        <w:rPr>
          <w:rFonts w:ascii="Calibri" w:hAnsi="Calibri" w:cs="Calibri" w:hint="default"/>
          <w:b/>
          <w:i/>
          <w:iCs/>
          <w:color w:val="FF0000"/>
        </w:rPr>
        <w:t>WeChat</w:t>
      </w:r>
      <w:r w:rsidRPr="00C715E4">
        <w:rPr>
          <w:rFonts w:ascii="Calibri" w:hAnsi="Calibri" w:cs="Calibri" w:hint="default"/>
          <w:b/>
          <w:i/>
          <w:iCs/>
          <w:color w:val="FF0000"/>
        </w:rPr>
        <w:t xml:space="preserve"> </w:t>
      </w:r>
      <w:r w:rsidR="00D43C7F" w:rsidRPr="00C715E4">
        <w:rPr>
          <w:rFonts w:ascii="Calibri" w:hAnsi="Calibri" w:cs="Calibri" w:hint="default"/>
          <w:b/>
          <w:i/>
          <w:iCs/>
          <w:color w:val="FF0000"/>
        </w:rPr>
        <w:t>of Department of Campus Life</w:t>
      </w:r>
      <w:r w:rsidRPr="00C715E4">
        <w:rPr>
          <w:rFonts w:ascii="Calibri" w:hAnsi="Calibri" w:cs="Calibri" w:hint="default"/>
          <w:b/>
          <w:i/>
          <w:iCs/>
          <w:color w:val="FF0000"/>
        </w:rPr>
        <w:t xml:space="preserve"> (UNNC_DCL).</w:t>
      </w:r>
    </w:p>
    <w:p w14:paraId="020CD264" w14:textId="3A35BE4D" w:rsidR="00D713A8" w:rsidRDefault="00C715E4">
      <w:pPr>
        <w:pStyle w:val="HTML"/>
        <w:rPr>
          <w:rFonts w:ascii="Calibri" w:hAnsi="Calibri" w:cs="Calibri" w:hint="default"/>
        </w:rPr>
      </w:pPr>
      <w:r w:rsidRPr="00840937">
        <w:rPr>
          <w:rFonts w:ascii="Microsoft YaHei UI" w:eastAsia="Microsoft YaHei UI" w:hAnsi="Microsoft YaHei UI"/>
          <w:b/>
          <w:bCs/>
          <w:noProof/>
          <w:color w:val="FF0000"/>
          <w:spacing w:val="8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6EC56C" wp14:editId="62986206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104900" cy="1104900"/>
            <wp:effectExtent l="0" t="0" r="0" b="0"/>
            <wp:wrapSquare wrapText="bothSides"/>
            <wp:docPr id="1" name="Picture 1" descr="C:\Users\zbrztl1\AppData\Local\Temp\WeChat Files\ce0b3cb1f299a1f5b6ccbc69a9e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rztl1\AppData\Local\Temp\WeChat Files\ce0b3cb1f299a1f5b6ccbc69a9e7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D27534" w14:textId="36E70E94" w:rsidR="00C715E4" w:rsidRDefault="00C715E4">
      <w:pPr>
        <w:pStyle w:val="HTML"/>
        <w:rPr>
          <w:rFonts w:ascii="Calibri" w:hAnsi="Calibri" w:cs="Calibri" w:hint="default"/>
        </w:rPr>
      </w:pPr>
    </w:p>
    <w:p w14:paraId="59271091" w14:textId="4AB36B7C" w:rsidR="00C715E4" w:rsidRDefault="00C715E4">
      <w:pPr>
        <w:pStyle w:val="HTML"/>
        <w:rPr>
          <w:rFonts w:ascii="Calibri" w:hAnsi="Calibri" w:cs="Calibri" w:hint="default"/>
        </w:rPr>
      </w:pPr>
    </w:p>
    <w:p w14:paraId="602F4199" w14:textId="0FF46459" w:rsidR="00C715E4" w:rsidRDefault="00C715E4">
      <w:pPr>
        <w:pStyle w:val="HTML"/>
        <w:rPr>
          <w:rFonts w:ascii="Calibri" w:hAnsi="Calibri" w:cs="Calibri" w:hint="default"/>
        </w:rPr>
      </w:pPr>
    </w:p>
    <w:p w14:paraId="2DBA7509" w14:textId="6528B7C7" w:rsidR="00C715E4" w:rsidRDefault="00C715E4">
      <w:pPr>
        <w:pStyle w:val="HTML"/>
        <w:rPr>
          <w:rFonts w:ascii="Calibri" w:hAnsi="Calibri" w:cs="Calibri" w:hint="default"/>
        </w:rPr>
      </w:pPr>
    </w:p>
    <w:p w14:paraId="661F4181" w14:textId="5820E780" w:rsidR="00C715E4" w:rsidRDefault="00C715E4">
      <w:pPr>
        <w:pStyle w:val="HTML"/>
        <w:rPr>
          <w:rFonts w:ascii="Calibri" w:hAnsi="Calibri" w:cs="Calibri" w:hint="default"/>
        </w:rPr>
      </w:pPr>
    </w:p>
    <w:p w14:paraId="015DFA16" w14:textId="77777777" w:rsidR="00C715E4" w:rsidRDefault="00C715E4">
      <w:pPr>
        <w:pStyle w:val="HTML"/>
        <w:rPr>
          <w:rFonts w:ascii="Calibri" w:hAnsi="Calibri" w:cs="Calibri"/>
        </w:rPr>
      </w:pPr>
    </w:p>
    <w:p w14:paraId="40EFFF33" w14:textId="77777777" w:rsidR="00D713A8" w:rsidRDefault="00664B07">
      <w:pPr>
        <w:pStyle w:val="HTML"/>
        <w:rPr>
          <w:rFonts w:ascii="Calibri" w:hAnsi="Calibri" w:cs="Calibri" w:hint="default"/>
          <w:lang w:val="en-GB"/>
        </w:rPr>
      </w:pPr>
      <w:r>
        <w:rPr>
          <w:rFonts w:ascii="Calibri" w:hAnsi="Calibri" w:cs="Calibri" w:hint="default"/>
          <w:lang w:val="en-GB"/>
        </w:rPr>
        <w:t>Department of Campus Life</w:t>
      </w:r>
    </w:p>
    <w:p w14:paraId="521E1C33" w14:textId="77777777" w:rsidR="00D713A8" w:rsidRDefault="00664B07">
      <w:pPr>
        <w:pStyle w:val="HTML"/>
        <w:rPr>
          <w:rFonts w:ascii="Calibri" w:hAnsi="Calibri" w:cs="Calibri" w:hint="default"/>
        </w:rPr>
      </w:pPr>
      <w:r>
        <w:rPr>
          <w:rFonts w:ascii="Calibri" w:hAnsi="Calibri" w:cs="Calibri" w:hint="default"/>
        </w:rPr>
        <w:t>2021</w:t>
      </w:r>
      <w:r>
        <w:rPr>
          <w:rFonts w:ascii="Calibri" w:hAnsi="Calibri" w:cs="Calibri" w:hint="default"/>
          <w:lang w:val="en-GB"/>
        </w:rPr>
        <w:t>/</w:t>
      </w:r>
      <w:r>
        <w:rPr>
          <w:rFonts w:ascii="Calibri" w:hAnsi="Calibri" w:cs="Calibri" w:hint="default"/>
        </w:rPr>
        <w:t>08</w:t>
      </w:r>
      <w:r>
        <w:rPr>
          <w:rFonts w:ascii="Calibri" w:hAnsi="Calibri" w:cs="Calibri" w:hint="default"/>
          <w:lang w:val="en-GB"/>
        </w:rPr>
        <w:t>/</w:t>
      </w:r>
      <w:r w:rsidR="0073283C">
        <w:rPr>
          <w:rFonts w:ascii="Calibri" w:hAnsi="Calibri" w:cs="Calibri" w:hint="default"/>
        </w:rPr>
        <w:t>19</w:t>
      </w:r>
    </w:p>
    <w:sectPr w:rsidR="00D7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D338" w14:textId="77777777" w:rsidR="00A047BC" w:rsidRDefault="00A047BC">
      <w:pPr>
        <w:spacing w:line="240" w:lineRule="auto"/>
      </w:pPr>
      <w:r>
        <w:separator/>
      </w:r>
    </w:p>
  </w:endnote>
  <w:endnote w:type="continuationSeparator" w:id="0">
    <w:p w14:paraId="76B6D91B" w14:textId="77777777" w:rsidR="00A047BC" w:rsidRDefault="00A04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BA91" w14:textId="77777777" w:rsidR="00A047BC" w:rsidRDefault="00A047BC">
      <w:pPr>
        <w:spacing w:after="0"/>
      </w:pPr>
      <w:r>
        <w:separator/>
      </w:r>
    </w:p>
  </w:footnote>
  <w:footnote w:type="continuationSeparator" w:id="0">
    <w:p w14:paraId="5CC4C1BF" w14:textId="77777777" w:rsidR="00A047BC" w:rsidRDefault="00A047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3BED82"/>
    <w:multiLevelType w:val="singleLevel"/>
    <w:tmpl w:val="CF3BED8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C9FB280"/>
    <w:multiLevelType w:val="singleLevel"/>
    <w:tmpl w:val="7C9FB28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2416B"/>
    <w:rsid w:val="00052F98"/>
    <w:rsid w:val="00053342"/>
    <w:rsid w:val="00104A95"/>
    <w:rsid w:val="00125D6A"/>
    <w:rsid w:val="001305B4"/>
    <w:rsid w:val="001722AA"/>
    <w:rsid w:val="001868CF"/>
    <w:rsid w:val="001A480A"/>
    <w:rsid w:val="00215B7C"/>
    <w:rsid w:val="002F1454"/>
    <w:rsid w:val="002F4181"/>
    <w:rsid w:val="00374F3A"/>
    <w:rsid w:val="003A1BC9"/>
    <w:rsid w:val="003B2D3A"/>
    <w:rsid w:val="003C6AE7"/>
    <w:rsid w:val="0041641A"/>
    <w:rsid w:val="00430B9C"/>
    <w:rsid w:val="004614AB"/>
    <w:rsid w:val="004A23CC"/>
    <w:rsid w:val="004B1D68"/>
    <w:rsid w:val="005164D1"/>
    <w:rsid w:val="00530E74"/>
    <w:rsid w:val="00540726"/>
    <w:rsid w:val="0059567B"/>
    <w:rsid w:val="00664B07"/>
    <w:rsid w:val="0067610F"/>
    <w:rsid w:val="006C7974"/>
    <w:rsid w:val="006F37C0"/>
    <w:rsid w:val="0070304C"/>
    <w:rsid w:val="0073283C"/>
    <w:rsid w:val="007A6351"/>
    <w:rsid w:val="007E2215"/>
    <w:rsid w:val="008035D6"/>
    <w:rsid w:val="00814598"/>
    <w:rsid w:val="008355AF"/>
    <w:rsid w:val="00847D7D"/>
    <w:rsid w:val="008B264F"/>
    <w:rsid w:val="008F287F"/>
    <w:rsid w:val="00910035"/>
    <w:rsid w:val="00914B78"/>
    <w:rsid w:val="009C2F67"/>
    <w:rsid w:val="009D2E2E"/>
    <w:rsid w:val="009D503B"/>
    <w:rsid w:val="00A047BC"/>
    <w:rsid w:val="00A3618D"/>
    <w:rsid w:val="00A61A7A"/>
    <w:rsid w:val="00A75649"/>
    <w:rsid w:val="00AD23AD"/>
    <w:rsid w:val="00B00119"/>
    <w:rsid w:val="00B05B45"/>
    <w:rsid w:val="00C210DE"/>
    <w:rsid w:val="00C31E18"/>
    <w:rsid w:val="00C715E4"/>
    <w:rsid w:val="00C97E71"/>
    <w:rsid w:val="00CA2DB8"/>
    <w:rsid w:val="00CC7A4D"/>
    <w:rsid w:val="00CD63F0"/>
    <w:rsid w:val="00CE611D"/>
    <w:rsid w:val="00CE78B2"/>
    <w:rsid w:val="00D02AA0"/>
    <w:rsid w:val="00D43C7F"/>
    <w:rsid w:val="00D477CB"/>
    <w:rsid w:val="00D713A8"/>
    <w:rsid w:val="00D969B0"/>
    <w:rsid w:val="00DD07BD"/>
    <w:rsid w:val="00E03CC8"/>
    <w:rsid w:val="00E17D23"/>
    <w:rsid w:val="00E36AC2"/>
    <w:rsid w:val="00E92C4F"/>
    <w:rsid w:val="00E97098"/>
    <w:rsid w:val="00EB545F"/>
    <w:rsid w:val="00ED1C35"/>
    <w:rsid w:val="00F54069"/>
    <w:rsid w:val="00F566DD"/>
    <w:rsid w:val="00FB07C8"/>
    <w:rsid w:val="6AC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1DCF4"/>
  <w15:docId w15:val="{2A25F338-95CB-4B4C-9A5E-EE5E1C1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44546A" w:themeColor="text2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HTML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Subtitle"/>
    <w:basedOn w:val="a"/>
    <w:next w:val="a"/>
    <w:link w:val="a9"/>
    <w:uiPriority w:val="11"/>
    <w:qFormat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ac">
    <w:name w:val="标题 字符"/>
    <w:basedOn w:val="a0"/>
    <w:link w:val="ab"/>
    <w:uiPriority w:val="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9">
    <w:name w:val="副标题 字符"/>
    <w:basedOn w:val="a0"/>
    <w:link w:val="a8"/>
    <w:uiPriority w:val="1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ad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">
    <w:name w:val="引用 字符"/>
    <w:basedOn w:val="a0"/>
    <w:link w:val="ae"/>
    <w:uiPriority w:val="29"/>
    <w:rPr>
      <w:color w:val="44546A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1">
    <w:name w:val="明显引用 字符"/>
    <w:basedOn w:val="a0"/>
    <w:link w:val="af0"/>
    <w:uiPriority w:val="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ubtleEmphasis1">
    <w:name w:val="Subtle Emphasis1"/>
    <w:basedOn w:val="a0"/>
    <w:uiPriority w:val="19"/>
    <w:qFormat/>
    <w:rPr>
      <w:i/>
      <w:iCs/>
      <w:color w:val="595959" w:themeColor="text1" w:themeTint="A6"/>
    </w:rPr>
  </w:style>
  <w:style w:type="character" w:customStyle="1" w:styleId="IntenseEmphasis1">
    <w:name w:val="Intense Emphasis1"/>
    <w:basedOn w:val="a0"/>
    <w:uiPriority w:val="21"/>
    <w:qFormat/>
    <w:rPr>
      <w:b/>
      <w:bCs/>
      <w:i/>
      <w:iCs/>
    </w:rPr>
  </w:style>
  <w:style w:type="character" w:customStyle="1" w:styleId="SubtleReference1">
    <w:name w:val="Subtle Reference1"/>
    <w:basedOn w:val="a0"/>
    <w:uiPriority w:val="31"/>
    <w:qFormat/>
    <w:rPr>
      <w:smallCaps/>
      <w:color w:val="595959" w:themeColor="text1" w:themeTint="A6"/>
      <w:u w:val="none" w:color="7F7F7F" w:themeColor="text1" w:themeTint="80"/>
    </w:rPr>
  </w:style>
  <w:style w:type="character" w:customStyle="1" w:styleId="IntenseReference1">
    <w:name w:val="Intense Reference1"/>
    <w:basedOn w:val="a0"/>
    <w:uiPriority w:val="32"/>
    <w:qFormat/>
    <w:rPr>
      <w:b/>
      <w:bCs/>
      <w:smallCaps/>
      <w:color w:val="44546A" w:themeColor="text2"/>
      <w:u w:val="single"/>
    </w:rPr>
  </w:style>
  <w:style w:type="character" w:customStyle="1" w:styleId="BookTitle1">
    <w:name w:val="Book Title1"/>
    <w:basedOn w:val="a0"/>
    <w:uiPriority w:val="33"/>
    <w:qFormat/>
    <w:rPr>
      <w:b/>
      <w:bCs/>
      <w:smallCaps/>
      <w:spacing w:val="10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AD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uiPriority w:val="99"/>
    <w:rsid w:val="00AD23AD"/>
    <w:rPr>
      <w:rFonts w:asciiTheme="minorHAnsi" w:eastAsiaTheme="minorEastAsia" w:hAnsiTheme="minorHAnsi" w:cstheme="minorBidi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AD23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6">
    <w:name w:val="页脚 字符"/>
    <w:basedOn w:val="a0"/>
    <w:link w:val="af5"/>
    <w:uiPriority w:val="99"/>
    <w:rsid w:val="00AD23AD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5B2671-BB97-48B1-BABD-4BCBCCA61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Ningbo China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Liang</dc:creator>
  <cp:lastModifiedBy>Xinran ZHANG (20321381)</cp:lastModifiedBy>
  <cp:revision>6</cp:revision>
  <dcterms:created xsi:type="dcterms:W3CDTF">2021-08-19T06:45:00Z</dcterms:created>
  <dcterms:modified xsi:type="dcterms:W3CDTF">2021-08-19T09:42:00Z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2057-11.2.0.10258</vt:lpwstr>
  </property>
  <property fmtid="{D5CDD505-2E9C-101B-9397-08002B2CF9AE}" pid="3" name="ICV">
    <vt:lpwstr>AC685B67699444A7823BF777F5086DAE</vt:lpwstr>
  </property>
</Properties>
</file>