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92E" w:rsidRPr="00AB1917" w:rsidRDefault="00AB1917" w:rsidP="0086292E">
      <w:pPr>
        <w:pStyle w:val="TtuloArtCOMNI"/>
        <w:widowControl/>
        <w:spacing w:line="120" w:lineRule="atLeast"/>
        <w:ind w:firstLine="708"/>
        <w:rPr>
          <w:rFonts w:eastAsiaTheme="minorEastAsia"/>
          <w:caps/>
          <w:sz w:val="24"/>
          <w:szCs w:val="24"/>
          <w:lang w:val="en-GB" w:eastAsia="zh-CN"/>
        </w:rPr>
      </w:pPr>
      <w:r>
        <w:rPr>
          <w:rFonts w:eastAsiaTheme="minorEastAsia" w:hint="eastAsia"/>
          <w:caps/>
          <w:sz w:val="24"/>
          <w:szCs w:val="24"/>
          <w:lang w:val="en-GB" w:eastAsia="zh-CN"/>
        </w:rPr>
        <w:t>Title of</w:t>
      </w:r>
      <w:r w:rsidR="00F04305">
        <w:rPr>
          <w:rFonts w:eastAsiaTheme="minorEastAsia" w:hint="eastAsia"/>
          <w:caps/>
          <w:sz w:val="24"/>
          <w:szCs w:val="24"/>
          <w:lang w:val="en-GB" w:eastAsia="zh-CN"/>
        </w:rPr>
        <w:t xml:space="preserve"> </w:t>
      </w:r>
      <w:r w:rsidR="0086292E">
        <w:rPr>
          <w:caps/>
          <w:sz w:val="24"/>
          <w:szCs w:val="24"/>
          <w:lang w:val="en-GB"/>
        </w:rPr>
        <w:t>IS</w:t>
      </w:r>
      <w:r w:rsidR="00F04305">
        <w:rPr>
          <w:rFonts w:eastAsiaTheme="minorEastAsia" w:hint="eastAsia"/>
          <w:caps/>
          <w:sz w:val="24"/>
          <w:szCs w:val="24"/>
          <w:lang w:val="en-GB" w:eastAsia="zh-CN"/>
        </w:rPr>
        <w:t>NMHMT20</w:t>
      </w:r>
      <w:r w:rsidR="00835A5D">
        <w:rPr>
          <w:rFonts w:eastAsiaTheme="minorEastAsia"/>
          <w:caps/>
          <w:sz w:val="24"/>
          <w:szCs w:val="24"/>
          <w:lang w:val="en-GB" w:eastAsia="zh-CN"/>
        </w:rPr>
        <w:t>20</w:t>
      </w:r>
      <w:r w:rsidR="0086292E">
        <w:rPr>
          <w:caps/>
          <w:sz w:val="24"/>
          <w:szCs w:val="24"/>
          <w:lang w:val="en-GB"/>
        </w:rPr>
        <w:t xml:space="preserve"> </w:t>
      </w:r>
      <w:r>
        <w:rPr>
          <w:rFonts w:eastAsiaTheme="minorEastAsia" w:hint="eastAsia"/>
          <w:caps/>
          <w:sz w:val="24"/>
          <w:szCs w:val="24"/>
          <w:lang w:val="en-GB" w:eastAsia="zh-CN"/>
        </w:rPr>
        <w:t>Abstract</w:t>
      </w:r>
    </w:p>
    <w:p w:rsidR="006B579E" w:rsidRDefault="00F04305" w:rsidP="006B579E">
      <w:pPr>
        <w:jc w:val="center"/>
        <w:rPr>
          <w:b/>
          <w:sz w:val="22"/>
          <w:szCs w:val="22"/>
          <w:lang w:eastAsia="ja-JP"/>
        </w:rPr>
      </w:pPr>
      <w:proofErr w:type="spellStart"/>
      <w:r>
        <w:rPr>
          <w:rFonts w:eastAsiaTheme="minorEastAsia" w:hint="eastAsia"/>
          <w:b/>
          <w:sz w:val="22"/>
          <w:szCs w:val="22"/>
          <w:lang w:eastAsia="zh-CN"/>
        </w:rPr>
        <w:t>FirstName</w:t>
      </w:r>
      <w:proofErr w:type="spellEnd"/>
      <w:r>
        <w:rPr>
          <w:rFonts w:eastAsiaTheme="minorEastAsia" w:hint="eastAsia"/>
          <w:b/>
          <w:sz w:val="22"/>
          <w:szCs w:val="22"/>
          <w:lang w:eastAsia="zh-CN"/>
        </w:rPr>
        <w:t xml:space="preserve"> LastName</w:t>
      </w:r>
      <w:r w:rsidR="006B579E" w:rsidRPr="006F3F68">
        <w:rPr>
          <w:b/>
          <w:sz w:val="22"/>
          <w:szCs w:val="22"/>
          <w:vertAlign w:val="superscript"/>
        </w:rPr>
        <w:t>1</w:t>
      </w:r>
      <w:r w:rsidR="00D84148">
        <w:rPr>
          <w:rFonts w:hint="eastAsia"/>
          <w:b/>
          <w:sz w:val="22"/>
          <w:szCs w:val="22"/>
          <w:vertAlign w:val="superscript"/>
          <w:lang w:eastAsia="ja-JP"/>
        </w:rPr>
        <w:t>＊</w:t>
      </w:r>
      <w:r w:rsidR="006B579E">
        <w:rPr>
          <w:rFonts w:hint="eastAsia"/>
          <w:b/>
          <w:sz w:val="22"/>
          <w:szCs w:val="22"/>
          <w:lang w:eastAsia="ja-JP"/>
        </w:rPr>
        <w:t>,</w:t>
      </w:r>
      <w:r w:rsidR="00567D39">
        <w:rPr>
          <w:b/>
          <w:sz w:val="22"/>
          <w:szCs w:val="22"/>
          <w:lang w:eastAsia="ja-JP"/>
        </w:rPr>
        <w:t xml:space="preserve"> </w:t>
      </w:r>
      <w:proofErr w:type="spellStart"/>
      <w:r>
        <w:rPr>
          <w:rFonts w:eastAsiaTheme="minorEastAsia" w:hint="eastAsia"/>
          <w:b/>
          <w:sz w:val="22"/>
          <w:szCs w:val="22"/>
          <w:lang w:eastAsia="zh-CN"/>
        </w:rPr>
        <w:t>FirstName</w:t>
      </w:r>
      <w:proofErr w:type="spellEnd"/>
      <w:r>
        <w:rPr>
          <w:rFonts w:eastAsiaTheme="minorEastAsia" w:hint="eastAsia"/>
          <w:b/>
          <w:sz w:val="22"/>
          <w:szCs w:val="22"/>
          <w:lang w:eastAsia="zh-CN"/>
        </w:rPr>
        <w:t xml:space="preserve"> LastName</w:t>
      </w:r>
      <w:r w:rsidR="00E81EBF" w:rsidRPr="006A0214">
        <w:rPr>
          <w:b/>
          <w:sz w:val="22"/>
          <w:szCs w:val="22"/>
          <w:vertAlign w:val="superscript"/>
          <w:lang w:eastAsia="ja-JP"/>
        </w:rPr>
        <w:t>2</w:t>
      </w:r>
    </w:p>
    <w:p w:rsidR="00567D39" w:rsidRPr="0039413D" w:rsidRDefault="00567D39" w:rsidP="006B579E">
      <w:pPr>
        <w:jc w:val="center"/>
        <w:rPr>
          <w:sz w:val="22"/>
          <w:szCs w:val="22"/>
        </w:rPr>
      </w:pPr>
    </w:p>
    <w:p w:rsidR="006B579E" w:rsidRPr="00835A5D" w:rsidRDefault="00835A5D" w:rsidP="006B579E">
      <w:pPr>
        <w:widowControl w:val="0"/>
        <w:autoSpaceDE w:val="0"/>
        <w:autoSpaceDN w:val="0"/>
        <w:adjustRightInd w:val="0"/>
        <w:jc w:val="center"/>
        <w:rPr>
          <w:rFonts w:eastAsiaTheme="minorEastAsia"/>
          <w:sz w:val="22"/>
          <w:szCs w:val="22"/>
          <w:lang w:eastAsia="zh-CN"/>
        </w:rPr>
      </w:pPr>
      <w:r w:rsidRPr="00835A5D">
        <w:rPr>
          <w:rFonts w:eastAsiaTheme="minorEastAsia"/>
          <w:sz w:val="22"/>
          <w:szCs w:val="22"/>
          <w:lang w:eastAsia="zh-CN"/>
        </w:rPr>
        <w:t>2Department of Mechanical, Materials and Manufacturing Engineering, University of Nottingham Ningbo China, Ningbo, China</w:t>
      </w:r>
      <w:r w:rsidR="00567D39" w:rsidRPr="00835A5D">
        <w:rPr>
          <w:rFonts w:eastAsiaTheme="minorEastAsia"/>
          <w:sz w:val="22"/>
          <w:szCs w:val="22"/>
          <w:lang w:eastAsia="zh-CN"/>
        </w:rPr>
        <w:t xml:space="preserve"> </w:t>
      </w:r>
      <w:bookmarkStart w:id="0" w:name="_GoBack"/>
      <w:bookmarkEnd w:id="0"/>
    </w:p>
    <w:p w:rsidR="0086292E" w:rsidRPr="00F04305" w:rsidRDefault="00835A5D" w:rsidP="006B579E">
      <w:pPr>
        <w:widowControl w:val="0"/>
        <w:autoSpaceDE w:val="0"/>
        <w:autoSpaceDN w:val="0"/>
        <w:adjustRightInd w:val="0"/>
        <w:jc w:val="center"/>
        <w:rPr>
          <w:rFonts w:eastAsiaTheme="minorEastAsia"/>
          <w:color w:val="2E74B5" w:themeColor="accent1" w:themeShade="BF"/>
          <w:sz w:val="22"/>
          <w:szCs w:val="22"/>
          <w:u w:val="single"/>
          <w:lang w:eastAsia="zh-CN"/>
        </w:rPr>
      </w:pPr>
      <w:r w:rsidRPr="00835A5D">
        <w:rPr>
          <w:color w:val="2E74B5" w:themeColor="accent1" w:themeShade="BF"/>
          <w:sz w:val="22"/>
          <w:szCs w:val="22"/>
          <w:u w:val="single"/>
          <w:lang w:eastAsia="ja-JP"/>
        </w:rPr>
        <w:t>ISNMHMT2020@nottingham.edu.cn</w:t>
      </w:r>
    </w:p>
    <w:p w:rsidR="006B579E" w:rsidRDefault="006B579E" w:rsidP="006B579E">
      <w:pPr>
        <w:widowControl w:val="0"/>
        <w:autoSpaceDE w:val="0"/>
        <w:autoSpaceDN w:val="0"/>
        <w:adjustRightInd w:val="0"/>
        <w:jc w:val="center"/>
        <w:rPr>
          <w:sz w:val="22"/>
          <w:szCs w:val="22"/>
          <w:lang w:eastAsia="ja-JP"/>
        </w:rPr>
      </w:pPr>
      <w:r w:rsidRPr="00857D7A">
        <w:rPr>
          <w:sz w:val="22"/>
          <w:szCs w:val="22"/>
          <w:vertAlign w:val="superscript"/>
        </w:rPr>
        <w:t>2</w:t>
      </w:r>
      <w:r w:rsidR="00F04305">
        <w:rPr>
          <w:rFonts w:eastAsiaTheme="minorEastAsia" w:hint="eastAsia"/>
          <w:sz w:val="22"/>
          <w:szCs w:val="22"/>
          <w:lang w:eastAsia="zh-CN"/>
        </w:rPr>
        <w:t>Department of Engineering Mechanics, T</w:t>
      </w:r>
      <w:r w:rsidR="00D25210">
        <w:rPr>
          <w:sz w:val="22"/>
          <w:szCs w:val="22"/>
        </w:rPr>
        <w:t>singhua University</w:t>
      </w:r>
      <w:r w:rsidR="00D25210">
        <w:rPr>
          <w:rFonts w:hint="eastAsia"/>
          <w:sz w:val="22"/>
          <w:szCs w:val="22"/>
          <w:lang w:eastAsia="ja-JP"/>
        </w:rPr>
        <w:t xml:space="preserve">, </w:t>
      </w:r>
      <w:proofErr w:type="spellStart"/>
      <w:r w:rsidR="00D25210">
        <w:rPr>
          <w:sz w:val="22"/>
          <w:szCs w:val="22"/>
          <w:lang w:eastAsia="ja-JP"/>
        </w:rPr>
        <w:t>Haidian</w:t>
      </w:r>
      <w:proofErr w:type="spellEnd"/>
      <w:r w:rsidR="00D25210">
        <w:rPr>
          <w:sz w:val="22"/>
          <w:szCs w:val="22"/>
          <w:lang w:eastAsia="ja-JP"/>
        </w:rPr>
        <w:t>, Beijing 100084, China</w:t>
      </w:r>
    </w:p>
    <w:p w:rsidR="0086292E" w:rsidRDefault="0086292E" w:rsidP="0086292E">
      <w:pPr>
        <w:spacing w:line="120" w:lineRule="atLeast"/>
        <w:jc w:val="center"/>
        <w:rPr>
          <w:lang w:val="it-IT" w:eastAsia="ja-JP"/>
        </w:rPr>
      </w:pPr>
    </w:p>
    <w:p w:rsidR="0086292E" w:rsidRDefault="0086292E" w:rsidP="0086292E">
      <w:pPr>
        <w:pStyle w:val="TtuloRefCOMNI"/>
        <w:spacing w:before="80" w:after="240"/>
        <w:jc w:val="center"/>
        <w:outlineLvl w:val="0"/>
        <w:rPr>
          <w:spacing w:val="4"/>
          <w:szCs w:val="24"/>
          <w:lang w:val="en-GB"/>
        </w:rPr>
      </w:pPr>
      <w:r>
        <w:rPr>
          <w:spacing w:val="4"/>
          <w:szCs w:val="24"/>
          <w:lang w:val="en-GB"/>
        </w:rPr>
        <w:t>ABSTRACT</w:t>
      </w:r>
    </w:p>
    <w:p w:rsidR="00105E07" w:rsidRPr="00A163E7" w:rsidRDefault="0086292E" w:rsidP="0086292E">
      <w:pPr>
        <w:pStyle w:val="BodyText"/>
        <w:spacing w:after="120" w:line="240" w:lineRule="atLeast"/>
        <w:rPr>
          <w:rFonts w:eastAsiaTheme="minorEastAsia"/>
          <w:sz w:val="24"/>
          <w:szCs w:val="24"/>
          <w:lang w:val="en-GB" w:eastAsia="zh-CN"/>
        </w:rPr>
      </w:pPr>
      <w:r>
        <w:rPr>
          <w:sz w:val="24"/>
          <w:szCs w:val="24"/>
          <w:lang w:val="en-GB"/>
        </w:rPr>
        <w:t xml:space="preserve">Contributors of presentations at the conference are invited to submit </w:t>
      </w:r>
      <w:r w:rsidR="00A163E7">
        <w:rPr>
          <w:sz w:val="24"/>
          <w:szCs w:val="24"/>
          <w:lang w:val="en-GB"/>
        </w:rPr>
        <w:t>abstract</w:t>
      </w:r>
      <w:r w:rsidR="00A163E7">
        <w:rPr>
          <w:rFonts w:eastAsiaTheme="minorEastAsia" w:hint="eastAsia"/>
          <w:sz w:val="24"/>
          <w:szCs w:val="24"/>
          <w:lang w:val="en-GB" w:eastAsia="zh-CN"/>
        </w:rPr>
        <w:t>.</w:t>
      </w:r>
    </w:p>
    <w:p w:rsidR="0086292E" w:rsidRDefault="00A163E7" w:rsidP="0086292E">
      <w:pPr>
        <w:pStyle w:val="BodyText"/>
        <w:spacing w:after="120" w:line="240" w:lineRule="atLeast"/>
        <w:rPr>
          <w:sz w:val="24"/>
          <w:szCs w:val="24"/>
          <w:lang w:val="en-GB"/>
        </w:rPr>
      </w:pPr>
      <w:r>
        <w:rPr>
          <w:rFonts w:eastAsiaTheme="minorEastAsia" w:hint="eastAsia"/>
          <w:sz w:val="24"/>
          <w:szCs w:val="24"/>
          <w:lang w:val="en-GB" w:eastAsia="zh-CN"/>
        </w:rPr>
        <w:t>Abstract</w:t>
      </w:r>
      <w:r w:rsidR="0086292E">
        <w:rPr>
          <w:sz w:val="24"/>
          <w:szCs w:val="24"/>
          <w:lang w:val="en-GB"/>
        </w:rPr>
        <w:t xml:space="preserve"> must be submitted online, using the template available on the </w:t>
      </w:r>
      <w:r w:rsidRPr="00A163E7">
        <w:rPr>
          <w:sz w:val="24"/>
          <w:szCs w:val="24"/>
          <w:lang w:val="en-GB"/>
        </w:rPr>
        <w:t>ISNMHMT20</w:t>
      </w:r>
      <w:r w:rsidR="00835A5D">
        <w:rPr>
          <w:sz w:val="24"/>
          <w:szCs w:val="24"/>
          <w:lang w:val="en-GB"/>
        </w:rPr>
        <w:t>20</w:t>
      </w:r>
      <w:r w:rsidR="0086292E">
        <w:rPr>
          <w:sz w:val="24"/>
          <w:szCs w:val="24"/>
          <w:lang w:val="en-GB"/>
        </w:rPr>
        <w:t xml:space="preserve"> website</w:t>
      </w:r>
      <w:r>
        <w:rPr>
          <w:rFonts w:eastAsiaTheme="minorEastAsia" w:hint="eastAsia"/>
          <w:sz w:val="24"/>
          <w:szCs w:val="24"/>
          <w:lang w:val="en-GB" w:eastAsia="zh-CN"/>
        </w:rPr>
        <w:t>:</w:t>
      </w:r>
      <w:r w:rsidRPr="00A163E7">
        <w:t xml:space="preserve"> </w:t>
      </w:r>
      <w:hyperlink r:id="rId8" w:history="1">
        <w:r w:rsidR="00B232C2" w:rsidRPr="00086360">
          <w:rPr>
            <w:rStyle w:val="Hyperlink"/>
            <w:sz w:val="24"/>
            <w:szCs w:val="24"/>
          </w:rPr>
          <w:t>https://www.nottingham.edu.cn/en/science-engineering/events/isnmhmt2020/international-symposium-on-numerical-methods-in-heat-and-mass-transfer-2020.aspx</w:t>
        </w:r>
      </w:hyperlink>
      <w:r w:rsidR="00B232C2">
        <w:rPr>
          <w:rFonts w:ascii="SimSun" w:eastAsia="SimSun" w:hAnsi="SimSun" w:cs="SimSun" w:hint="eastAsia"/>
          <w:color w:val="000000" w:themeColor="text1"/>
          <w:sz w:val="24"/>
          <w:szCs w:val="24"/>
          <w:lang w:eastAsia="zh-CN"/>
        </w:rPr>
        <w:t>.</w:t>
      </w:r>
      <w:r w:rsidR="0086292E">
        <w:rPr>
          <w:sz w:val="24"/>
          <w:szCs w:val="24"/>
          <w:lang w:val="en-GB"/>
        </w:rPr>
        <w:t>A</w:t>
      </w:r>
      <w:r w:rsidR="0086292E">
        <w:rPr>
          <w:rFonts w:eastAsia="MS Mincho"/>
          <w:sz w:val="24"/>
          <w:szCs w:val="24"/>
          <w:lang w:val="en-GB" w:eastAsia="ja-JP"/>
        </w:rPr>
        <w:t>n a</w:t>
      </w:r>
      <w:r w:rsidR="0086292E">
        <w:rPr>
          <w:sz w:val="24"/>
          <w:szCs w:val="24"/>
          <w:lang w:val="en-GB"/>
        </w:rPr>
        <w:t xml:space="preserve">bstract should briefly outline the main features, results and conclusions as well as their general significance, and contain relevant references. </w:t>
      </w:r>
    </w:p>
    <w:p w:rsidR="0086292E" w:rsidRDefault="0086292E" w:rsidP="0086292E">
      <w:pPr>
        <w:pStyle w:val="BodyText"/>
        <w:spacing w:after="120" w:line="240" w:lineRule="atLeast"/>
        <w:rPr>
          <w:sz w:val="24"/>
          <w:szCs w:val="24"/>
          <w:lang w:val="en-GB"/>
        </w:rPr>
      </w:pPr>
      <w:r>
        <w:rPr>
          <w:sz w:val="24"/>
          <w:szCs w:val="24"/>
          <w:lang w:val="en-GB"/>
        </w:rPr>
        <w:t xml:space="preserve">The abstract should be written in </w:t>
      </w:r>
      <w:r>
        <w:rPr>
          <w:rFonts w:eastAsia="MS Mincho"/>
          <w:sz w:val="24"/>
          <w:szCs w:val="24"/>
          <w:lang w:val="en-GB" w:eastAsia="ja-JP"/>
        </w:rPr>
        <w:t xml:space="preserve">the </w:t>
      </w:r>
      <w:r w:rsidR="001A5E20" w:rsidRPr="001A5E20">
        <w:rPr>
          <w:rFonts w:eastAsia="MS Mincho"/>
          <w:b/>
          <w:bCs/>
          <w:sz w:val="24"/>
          <w:szCs w:val="24"/>
          <w:u w:val="single"/>
          <w:lang w:val="en-GB" w:eastAsia="ja-JP"/>
        </w:rPr>
        <w:t>Microsoft Wor</w:t>
      </w:r>
      <w:r w:rsidR="001A5E20">
        <w:rPr>
          <w:rFonts w:eastAsia="MS Mincho"/>
          <w:b/>
          <w:sz w:val="24"/>
          <w:szCs w:val="24"/>
          <w:u w:val="single"/>
          <w:lang w:val="en-GB" w:eastAsia="ja-JP"/>
        </w:rPr>
        <w:t>d</w:t>
      </w:r>
      <w:r>
        <w:rPr>
          <w:b/>
          <w:sz w:val="24"/>
          <w:szCs w:val="24"/>
          <w:u w:val="single"/>
          <w:lang w:val="en-GB"/>
        </w:rPr>
        <w:t xml:space="preserve"> format</w:t>
      </w:r>
      <w:r>
        <w:rPr>
          <w:sz w:val="24"/>
          <w:szCs w:val="24"/>
          <w:u w:val="single"/>
          <w:lang w:val="en-GB"/>
        </w:rPr>
        <w:t xml:space="preserve"> </w:t>
      </w:r>
      <w:r>
        <w:rPr>
          <w:rFonts w:eastAsia="MS Mincho"/>
          <w:sz w:val="24"/>
          <w:szCs w:val="24"/>
          <w:u w:val="single"/>
          <w:lang w:val="en-GB" w:eastAsia="ja-JP"/>
        </w:rPr>
        <w:t xml:space="preserve">named as the first author’s </w:t>
      </w:r>
      <w:r w:rsidR="001A5E20">
        <w:rPr>
          <w:rFonts w:eastAsia="MS Mincho"/>
          <w:sz w:val="24"/>
          <w:szCs w:val="24"/>
          <w:u w:val="single"/>
          <w:lang w:val="en-GB" w:eastAsia="ja-JP"/>
        </w:rPr>
        <w:t>full</w:t>
      </w:r>
      <w:r>
        <w:rPr>
          <w:rFonts w:eastAsia="MS Mincho"/>
          <w:sz w:val="24"/>
          <w:szCs w:val="24"/>
          <w:u w:val="single"/>
          <w:lang w:val="en-GB" w:eastAsia="ja-JP"/>
        </w:rPr>
        <w:t xml:space="preserve"> name</w:t>
      </w:r>
      <w:r>
        <w:rPr>
          <w:rFonts w:eastAsia="MS Mincho"/>
          <w:sz w:val="24"/>
          <w:szCs w:val="24"/>
          <w:lang w:val="en-GB" w:eastAsia="ja-JP"/>
        </w:rPr>
        <w:t xml:space="preserve"> </w:t>
      </w:r>
      <w:r w:rsidR="001A5E20">
        <w:rPr>
          <w:sz w:val="24"/>
          <w:szCs w:val="24"/>
          <w:lang w:val="en-GB"/>
        </w:rPr>
        <w:t>and</w:t>
      </w:r>
      <w:r w:rsidR="00A163E7">
        <w:rPr>
          <w:rFonts w:eastAsiaTheme="minorEastAsia" w:hint="eastAsia"/>
          <w:sz w:val="24"/>
          <w:szCs w:val="24"/>
          <w:lang w:val="en-GB" w:eastAsia="zh-CN"/>
        </w:rPr>
        <w:t xml:space="preserve"> directly email</w:t>
      </w:r>
      <w:r w:rsidR="001A5E20">
        <w:rPr>
          <w:rFonts w:eastAsiaTheme="minorEastAsia"/>
          <w:sz w:val="24"/>
          <w:szCs w:val="24"/>
          <w:lang w:val="en-GB" w:eastAsia="zh-CN"/>
        </w:rPr>
        <w:t>ed</w:t>
      </w:r>
      <w:r w:rsidR="00A163E7">
        <w:rPr>
          <w:rFonts w:eastAsiaTheme="minorEastAsia" w:hint="eastAsia"/>
          <w:sz w:val="24"/>
          <w:szCs w:val="24"/>
          <w:lang w:val="en-GB" w:eastAsia="zh-CN"/>
        </w:rPr>
        <w:t xml:space="preserve"> to the conference committee</w:t>
      </w:r>
      <w:r w:rsidR="001A5E20">
        <w:rPr>
          <w:rFonts w:eastAsiaTheme="minorEastAsia"/>
          <w:sz w:val="24"/>
          <w:szCs w:val="24"/>
          <w:lang w:val="en-GB" w:eastAsia="zh-CN"/>
        </w:rPr>
        <w:t xml:space="preserve">: </w:t>
      </w:r>
      <w:r w:rsidR="00835A5D" w:rsidRPr="00835A5D">
        <w:rPr>
          <w:rFonts w:eastAsiaTheme="minorEastAsia"/>
          <w:sz w:val="24"/>
          <w:szCs w:val="24"/>
          <w:lang w:val="en-GB" w:eastAsia="zh-CN"/>
        </w:rPr>
        <w:t>ISNMHMT2020@nottingham.edu.cn</w:t>
      </w:r>
      <w:r>
        <w:rPr>
          <w:sz w:val="24"/>
          <w:szCs w:val="24"/>
          <w:lang w:val="en-GB"/>
        </w:rPr>
        <w:t xml:space="preserve">. </w:t>
      </w:r>
    </w:p>
    <w:p w:rsidR="0086292E" w:rsidRDefault="0086292E" w:rsidP="0086292E">
      <w:pPr>
        <w:pStyle w:val="BodyText"/>
        <w:spacing w:after="120" w:line="240" w:lineRule="atLeast"/>
        <w:rPr>
          <w:sz w:val="24"/>
          <w:szCs w:val="24"/>
          <w:lang w:val="en-GB"/>
        </w:rPr>
      </w:pPr>
      <w:r>
        <w:rPr>
          <w:sz w:val="24"/>
          <w:szCs w:val="24"/>
          <w:lang w:val="en-GB"/>
        </w:rPr>
        <w:t>The abstracts will be reproduced as submitted and unchanged in the Book of Abstracts of the conference. The Book of Abstracts will be available to registered participants at the start of the conference.</w:t>
      </w:r>
    </w:p>
    <w:p w:rsidR="0086292E" w:rsidRDefault="0086292E" w:rsidP="0086292E">
      <w:pPr>
        <w:pStyle w:val="BodyText"/>
        <w:spacing w:after="120" w:line="240" w:lineRule="atLeast"/>
        <w:rPr>
          <w:sz w:val="24"/>
          <w:szCs w:val="24"/>
          <w:lang w:val="en-GB"/>
        </w:rPr>
      </w:pPr>
      <w:r>
        <w:rPr>
          <w:sz w:val="24"/>
          <w:szCs w:val="24"/>
          <w:lang w:val="en-GB"/>
        </w:rPr>
        <w:t>The abstract has to be written in English with Times New Roman size 12pt</w:t>
      </w:r>
      <w:r w:rsidR="00FD0C0C">
        <w:rPr>
          <w:sz w:val="24"/>
          <w:szCs w:val="24"/>
          <w:lang w:val="en-GB"/>
        </w:rPr>
        <w:t xml:space="preserve"> for text</w:t>
      </w:r>
      <w:r>
        <w:rPr>
          <w:sz w:val="24"/>
          <w:szCs w:val="24"/>
          <w:lang w:val="en-GB"/>
        </w:rPr>
        <w:t>. The distance between two text lines should be approximately 3 mm. All margins are 2</w:t>
      </w:r>
      <w:r>
        <w:rPr>
          <w:rFonts w:eastAsia="MS Mincho"/>
          <w:sz w:val="24"/>
          <w:szCs w:val="24"/>
          <w:lang w:val="en-GB" w:eastAsia="ja-JP"/>
        </w:rPr>
        <w:t>.</w:t>
      </w:r>
      <w:r w:rsidR="00105E07">
        <w:rPr>
          <w:sz w:val="24"/>
          <w:szCs w:val="24"/>
          <w:lang w:val="en-GB"/>
        </w:rPr>
        <w:t xml:space="preserve">5cm and the </w:t>
      </w:r>
      <w:r w:rsidR="00105E07" w:rsidRPr="00105E07">
        <w:rPr>
          <w:b/>
          <w:sz w:val="24"/>
          <w:szCs w:val="24"/>
          <w:u w:val="single"/>
          <w:lang w:val="en-GB"/>
        </w:rPr>
        <w:t>m</w:t>
      </w:r>
      <w:r w:rsidR="00B232C2">
        <w:rPr>
          <w:b/>
          <w:sz w:val="24"/>
          <w:szCs w:val="24"/>
          <w:u w:val="single"/>
          <w:lang w:val="en-GB"/>
        </w:rPr>
        <w:t>aximum</w:t>
      </w:r>
      <w:r>
        <w:rPr>
          <w:sz w:val="24"/>
          <w:szCs w:val="24"/>
          <w:lang w:val="en-GB"/>
        </w:rPr>
        <w:t xml:space="preserve"> size of the abstract is </w:t>
      </w:r>
      <w:r w:rsidR="00105E07">
        <w:rPr>
          <w:b/>
          <w:sz w:val="24"/>
          <w:szCs w:val="24"/>
          <w:u w:val="single"/>
          <w:lang w:val="en-GB"/>
        </w:rPr>
        <w:t xml:space="preserve">2 </w:t>
      </w:r>
      <w:r>
        <w:rPr>
          <w:b/>
          <w:sz w:val="24"/>
          <w:szCs w:val="24"/>
          <w:u w:val="single"/>
          <w:lang w:val="en-GB"/>
        </w:rPr>
        <w:t>page</w:t>
      </w:r>
      <w:r w:rsidR="00105E07">
        <w:rPr>
          <w:b/>
          <w:sz w:val="24"/>
          <w:szCs w:val="24"/>
          <w:u w:val="single"/>
          <w:lang w:val="en-GB"/>
        </w:rPr>
        <w:t>s</w:t>
      </w:r>
      <w:r>
        <w:rPr>
          <w:sz w:val="24"/>
          <w:szCs w:val="24"/>
          <w:lang w:val="en-GB"/>
        </w:rPr>
        <w:t>.</w:t>
      </w:r>
    </w:p>
    <w:p w:rsidR="0086292E" w:rsidRDefault="0086292E" w:rsidP="0086292E">
      <w:pPr>
        <w:pStyle w:val="BodyText"/>
        <w:spacing w:after="120" w:line="240" w:lineRule="atLeast"/>
        <w:rPr>
          <w:rFonts w:eastAsia="MS Mincho"/>
          <w:sz w:val="24"/>
          <w:szCs w:val="24"/>
          <w:lang w:val="en-GB" w:eastAsia="ja-JP"/>
        </w:rPr>
      </w:pPr>
      <w:r>
        <w:rPr>
          <w:sz w:val="24"/>
          <w:szCs w:val="24"/>
          <w:lang w:val="en-GB"/>
        </w:rPr>
        <w:t xml:space="preserve">The abstract must contain the full name and full address of author/s. In the case of joint authorships, the name of the author who will actually present the paper at the conference should be indicated with an </w:t>
      </w:r>
      <w:r>
        <w:rPr>
          <w:b/>
          <w:sz w:val="24"/>
          <w:szCs w:val="24"/>
          <w:u w:val="single"/>
          <w:lang w:val="en-GB"/>
        </w:rPr>
        <w:t>asterisk</w:t>
      </w:r>
      <w:r>
        <w:rPr>
          <w:sz w:val="24"/>
          <w:szCs w:val="24"/>
          <w:lang w:val="en-GB"/>
        </w:rPr>
        <w:t xml:space="preserve">. </w:t>
      </w:r>
    </w:p>
    <w:p w:rsidR="0086292E" w:rsidRDefault="0086292E" w:rsidP="0086292E">
      <w:pPr>
        <w:pStyle w:val="BodyText"/>
        <w:spacing w:after="120" w:line="240" w:lineRule="atLeast"/>
        <w:rPr>
          <w:sz w:val="24"/>
          <w:szCs w:val="24"/>
          <w:lang w:val="en-GB"/>
        </w:rPr>
      </w:pPr>
      <w:r>
        <w:rPr>
          <w:sz w:val="24"/>
          <w:szCs w:val="24"/>
          <w:lang w:val="en-GB"/>
        </w:rPr>
        <w:t>Papers can only be accepted on the understanding that they will be presented at the conference. Abstract</w:t>
      </w:r>
      <w:r>
        <w:rPr>
          <w:rFonts w:eastAsia="MS Mincho"/>
          <w:sz w:val="24"/>
          <w:szCs w:val="24"/>
          <w:lang w:val="en-GB" w:eastAsia="ja-JP"/>
        </w:rPr>
        <w:t>s</w:t>
      </w:r>
      <w:r>
        <w:rPr>
          <w:sz w:val="24"/>
          <w:szCs w:val="24"/>
          <w:lang w:val="en-GB"/>
        </w:rPr>
        <w:t xml:space="preserve"> will only be included in the Proceedings of the conference if at least one of the authors is registered and paid the conference fee </w:t>
      </w:r>
      <w:r>
        <w:rPr>
          <w:rFonts w:eastAsia="MS Mincho"/>
          <w:sz w:val="24"/>
          <w:szCs w:val="24"/>
          <w:lang w:val="en-GB" w:eastAsia="ja-JP"/>
        </w:rPr>
        <w:t>by</w:t>
      </w:r>
      <w:r w:rsidR="000A183F">
        <w:rPr>
          <w:rFonts w:eastAsia="MS Mincho"/>
          <w:sz w:val="24"/>
          <w:szCs w:val="24"/>
          <w:lang w:val="en-GB" w:eastAsia="ja-JP"/>
        </w:rPr>
        <w:t xml:space="preserve"> </w:t>
      </w:r>
      <w:r w:rsidR="00B232C2">
        <w:rPr>
          <w:rFonts w:eastAsia="MS Mincho"/>
          <w:sz w:val="24"/>
          <w:szCs w:val="24"/>
          <w:lang w:val="en-GB" w:eastAsia="ja-JP"/>
        </w:rPr>
        <w:t>20</w:t>
      </w:r>
      <w:r w:rsidR="00835A5D">
        <w:rPr>
          <w:rFonts w:eastAsia="MS Mincho"/>
          <w:sz w:val="24"/>
          <w:szCs w:val="24"/>
          <w:lang w:val="en-GB" w:eastAsia="ja-JP"/>
        </w:rPr>
        <w:t xml:space="preserve"> June</w:t>
      </w:r>
      <w:r w:rsidR="00A163E7">
        <w:rPr>
          <w:rFonts w:eastAsiaTheme="minorEastAsia" w:hint="eastAsia"/>
          <w:sz w:val="24"/>
          <w:szCs w:val="24"/>
          <w:lang w:val="en-GB" w:eastAsia="zh-CN"/>
        </w:rPr>
        <w:t>, 20</w:t>
      </w:r>
      <w:r w:rsidR="00835A5D">
        <w:rPr>
          <w:rFonts w:eastAsiaTheme="minorEastAsia"/>
          <w:sz w:val="24"/>
          <w:szCs w:val="24"/>
          <w:lang w:val="en-GB" w:eastAsia="zh-CN"/>
        </w:rPr>
        <w:t>20</w:t>
      </w:r>
      <w:r>
        <w:rPr>
          <w:sz w:val="24"/>
          <w:szCs w:val="24"/>
          <w:lang w:val="en-GB"/>
        </w:rPr>
        <w:t xml:space="preserve">. </w:t>
      </w:r>
    </w:p>
    <w:p w:rsidR="0086292E" w:rsidRDefault="0086292E" w:rsidP="0086292E">
      <w:pPr>
        <w:pStyle w:val="BodyText"/>
        <w:spacing w:after="120" w:line="240" w:lineRule="atLeast"/>
        <w:rPr>
          <w:sz w:val="24"/>
          <w:szCs w:val="24"/>
          <w:lang w:val="en-GB"/>
        </w:rPr>
      </w:pPr>
      <w:r>
        <w:rPr>
          <w:sz w:val="24"/>
          <w:szCs w:val="24"/>
          <w:lang w:val="en-GB"/>
        </w:rPr>
        <w:t xml:space="preserve">For any further request, please contact the </w:t>
      </w:r>
      <w:r w:rsidR="00A27B0A" w:rsidRPr="00A27B0A">
        <w:rPr>
          <w:sz w:val="24"/>
          <w:szCs w:val="24"/>
          <w:lang w:val="en-GB"/>
        </w:rPr>
        <w:t>ISNMHMT20</w:t>
      </w:r>
      <w:r w:rsidR="00835A5D">
        <w:rPr>
          <w:sz w:val="24"/>
          <w:szCs w:val="24"/>
          <w:lang w:val="en-GB"/>
        </w:rPr>
        <w:t>20</w:t>
      </w:r>
      <w:r w:rsidR="00A27B0A">
        <w:rPr>
          <w:rFonts w:eastAsiaTheme="minorEastAsia" w:hint="eastAsia"/>
          <w:sz w:val="24"/>
          <w:szCs w:val="24"/>
          <w:lang w:val="en-GB" w:eastAsia="zh-CN"/>
        </w:rPr>
        <w:t xml:space="preserve"> </w:t>
      </w:r>
      <w:r>
        <w:rPr>
          <w:sz w:val="24"/>
          <w:szCs w:val="24"/>
          <w:lang w:val="en-GB"/>
        </w:rPr>
        <w:t>Conference Secretariat.</w:t>
      </w:r>
    </w:p>
    <w:p w:rsidR="0086292E" w:rsidRDefault="0086292E" w:rsidP="0086292E">
      <w:pPr>
        <w:pStyle w:val="BodyText"/>
        <w:spacing w:line="240" w:lineRule="atLeast"/>
        <w:rPr>
          <w:noProof/>
          <w:sz w:val="24"/>
          <w:szCs w:val="24"/>
          <w:lang w:val="it-IT"/>
        </w:rPr>
      </w:pPr>
      <w:r>
        <w:rPr>
          <w:sz w:val="24"/>
          <w:szCs w:val="24"/>
          <w:lang w:val="es-ES"/>
        </w:rPr>
        <w:t xml:space="preserve">E-mail: </w:t>
      </w:r>
      <w:r w:rsidR="00835A5D" w:rsidRPr="00835A5D">
        <w:rPr>
          <w:color w:val="2E74B5" w:themeColor="accent1" w:themeShade="BF"/>
          <w:sz w:val="24"/>
          <w:szCs w:val="24"/>
          <w:u w:val="single"/>
        </w:rPr>
        <w:t>ISNMHMT2020@nottingham.edu.cn</w:t>
      </w:r>
    </w:p>
    <w:p w:rsidR="0086292E" w:rsidRDefault="0086292E" w:rsidP="0086292E">
      <w:pPr>
        <w:pStyle w:val="BodyText"/>
        <w:spacing w:before="120" w:after="240" w:line="240" w:lineRule="atLeast"/>
        <w:jc w:val="left"/>
        <w:rPr>
          <w:b/>
          <w:sz w:val="24"/>
          <w:szCs w:val="24"/>
          <w:lang w:val="es-ES"/>
        </w:rPr>
      </w:pPr>
      <w:r>
        <w:rPr>
          <w:b/>
          <w:sz w:val="24"/>
          <w:szCs w:val="24"/>
          <w:lang w:val="es-ES"/>
        </w:rPr>
        <w:t>REFERENCES</w:t>
      </w:r>
    </w:p>
    <w:p w:rsidR="001C762D" w:rsidRDefault="0086292E" w:rsidP="004571DB">
      <w:pPr>
        <w:pStyle w:val="BodyText"/>
        <w:numPr>
          <w:ilvl w:val="0"/>
          <w:numId w:val="1"/>
        </w:numPr>
        <w:spacing w:after="120" w:line="240" w:lineRule="atLeast"/>
        <w:rPr>
          <w:sz w:val="24"/>
          <w:szCs w:val="24"/>
          <w:lang w:val="en-GB"/>
        </w:rPr>
      </w:pPr>
      <w:r w:rsidRPr="001C762D">
        <w:rPr>
          <w:sz w:val="24"/>
          <w:szCs w:val="24"/>
          <w:lang w:val="en-GB"/>
        </w:rPr>
        <w:t xml:space="preserve">K. Suzuki, A. </w:t>
      </w:r>
      <w:proofErr w:type="spellStart"/>
      <w:r w:rsidRPr="001C762D">
        <w:rPr>
          <w:sz w:val="24"/>
          <w:szCs w:val="24"/>
          <w:lang w:val="en-GB"/>
        </w:rPr>
        <w:t>Oshima</w:t>
      </w:r>
      <w:proofErr w:type="spellEnd"/>
      <w:r w:rsidRPr="001C762D">
        <w:rPr>
          <w:sz w:val="24"/>
          <w:szCs w:val="24"/>
          <w:lang w:val="en-GB"/>
        </w:rPr>
        <w:t xml:space="preserve">, C. Hong, M. Mochizuki, “Subcooled Flow Boiling in a </w:t>
      </w:r>
      <w:proofErr w:type="spellStart"/>
      <w:r w:rsidRPr="001C762D">
        <w:rPr>
          <w:sz w:val="24"/>
          <w:szCs w:val="24"/>
          <w:lang w:val="en-GB"/>
        </w:rPr>
        <w:t>Minichannel</w:t>
      </w:r>
      <w:proofErr w:type="spellEnd"/>
      <w:r w:rsidRPr="001C762D">
        <w:rPr>
          <w:sz w:val="24"/>
          <w:szCs w:val="24"/>
          <w:lang w:val="en-GB"/>
        </w:rPr>
        <w:t xml:space="preserve">”, Heat Transfer Engineering, Vol. </w:t>
      </w:r>
      <w:r w:rsidRPr="001C762D">
        <w:rPr>
          <w:rFonts w:eastAsia="MS Mincho"/>
          <w:sz w:val="24"/>
          <w:szCs w:val="24"/>
          <w:lang w:val="en-GB" w:eastAsia="ja-JP"/>
        </w:rPr>
        <w:t>32</w:t>
      </w:r>
      <w:r w:rsidRPr="001C762D">
        <w:rPr>
          <w:sz w:val="24"/>
          <w:szCs w:val="24"/>
          <w:lang w:val="en-GB"/>
        </w:rPr>
        <w:t xml:space="preserve">, </w:t>
      </w:r>
      <w:r w:rsidRPr="001C762D">
        <w:rPr>
          <w:rFonts w:eastAsia="MS Mincho"/>
          <w:sz w:val="24"/>
          <w:szCs w:val="24"/>
          <w:lang w:val="en-GB" w:eastAsia="ja-JP"/>
        </w:rPr>
        <w:t xml:space="preserve">No. 7-8, </w:t>
      </w:r>
      <w:r w:rsidRPr="001C762D">
        <w:rPr>
          <w:sz w:val="24"/>
          <w:szCs w:val="24"/>
          <w:lang w:val="en-GB"/>
        </w:rPr>
        <w:t xml:space="preserve">pp. </w:t>
      </w:r>
      <w:r w:rsidRPr="001C762D">
        <w:rPr>
          <w:rFonts w:eastAsia="MS Mincho"/>
          <w:sz w:val="24"/>
          <w:szCs w:val="24"/>
          <w:lang w:val="en-GB" w:eastAsia="ja-JP"/>
        </w:rPr>
        <w:t>667</w:t>
      </w:r>
      <w:r>
        <w:rPr>
          <w:sz w:val="24"/>
          <w:szCs w:val="24"/>
          <w:lang w:val="en-GB"/>
        </w:rPr>
        <w:sym w:font="Symbol" w:char="F02D"/>
      </w:r>
      <w:r w:rsidRPr="001C762D">
        <w:rPr>
          <w:rFonts w:eastAsia="MS Mincho"/>
          <w:sz w:val="24"/>
          <w:szCs w:val="24"/>
          <w:lang w:val="en-GB" w:eastAsia="ja-JP"/>
        </w:rPr>
        <w:t>672</w:t>
      </w:r>
      <w:r w:rsidRPr="001C762D">
        <w:rPr>
          <w:sz w:val="24"/>
          <w:szCs w:val="24"/>
          <w:lang w:val="en-GB"/>
        </w:rPr>
        <w:t>, (</w:t>
      </w:r>
      <w:r w:rsidRPr="001C762D">
        <w:rPr>
          <w:rFonts w:eastAsia="MS Mincho"/>
          <w:sz w:val="24"/>
          <w:szCs w:val="24"/>
          <w:lang w:val="en-GB" w:eastAsia="ja-JP"/>
        </w:rPr>
        <w:t>2011</w:t>
      </w:r>
      <w:r w:rsidRPr="001C762D">
        <w:rPr>
          <w:sz w:val="24"/>
          <w:szCs w:val="24"/>
          <w:lang w:val="en-GB"/>
        </w:rPr>
        <w:t>).</w:t>
      </w:r>
    </w:p>
    <w:p w:rsidR="00EC0D7F" w:rsidRPr="00D84148" w:rsidRDefault="00667F56" w:rsidP="00667F56">
      <w:pPr>
        <w:pStyle w:val="BodyText"/>
        <w:spacing w:after="120" w:line="240" w:lineRule="atLeast"/>
        <w:ind w:left="480" w:hangingChars="200" w:hanging="480"/>
        <w:rPr>
          <w:sz w:val="18"/>
          <w:szCs w:val="18"/>
        </w:rPr>
      </w:pPr>
      <w:r>
        <w:rPr>
          <w:rFonts w:eastAsia="MS Mincho" w:hint="cs"/>
          <w:sz w:val="24"/>
          <w:szCs w:val="24"/>
          <w:lang w:val="en-GB"/>
        </w:rPr>
        <w:t>[</w:t>
      </w:r>
      <w:r>
        <w:rPr>
          <w:rFonts w:eastAsia="MS Mincho"/>
          <w:sz w:val="24"/>
          <w:szCs w:val="24"/>
          <w:lang w:val="en-GB"/>
        </w:rPr>
        <w:t>2</w:t>
      </w:r>
      <w:proofErr w:type="gramStart"/>
      <w:r>
        <w:rPr>
          <w:rFonts w:eastAsia="MS Mincho"/>
          <w:sz w:val="24"/>
          <w:szCs w:val="24"/>
          <w:lang w:val="en-GB"/>
        </w:rPr>
        <w:t xml:space="preserve">]  </w:t>
      </w:r>
      <w:r w:rsidR="0086292E" w:rsidRPr="001C762D">
        <w:rPr>
          <w:sz w:val="24"/>
          <w:szCs w:val="24"/>
          <w:lang w:val="en-GB"/>
        </w:rPr>
        <w:t>O.C</w:t>
      </w:r>
      <w:proofErr w:type="gramEnd"/>
      <w:r w:rsidR="0086292E" w:rsidRPr="001C762D">
        <w:rPr>
          <w:sz w:val="24"/>
          <w:szCs w:val="24"/>
          <w:lang w:val="en-GB"/>
        </w:rPr>
        <w:t xml:space="preserve">. </w:t>
      </w:r>
      <w:proofErr w:type="spellStart"/>
      <w:r w:rsidR="0086292E" w:rsidRPr="001C762D">
        <w:rPr>
          <w:sz w:val="24"/>
          <w:szCs w:val="24"/>
          <w:lang w:val="en-GB"/>
        </w:rPr>
        <w:t>Zienkiewicz</w:t>
      </w:r>
      <w:proofErr w:type="spellEnd"/>
      <w:r w:rsidR="0086292E" w:rsidRPr="001C762D">
        <w:rPr>
          <w:sz w:val="24"/>
          <w:szCs w:val="24"/>
          <w:lang w:val="en-GB"/>
        </w:rPr>
        <w:t xml:space="preserve"> and R.C. Taylor, The finite element method, 4</w:t>
      </w:r>
      <w:r w:rsidR="0086292E" w:rsidRPr="001C762D">
        <w:rPr>
          <w:sz w:val="24"/>
          <w:szCs w:val="24"/>
          <w:vertAlign w:val="superscript"/>
          <w:lang w:val="en-GB"/>
        </w:rPr>
        <w:t>th</w:t>
      </w:r>
      <w:r w:rsidR="0086292E" w:rsidRPr="001C762D">
        <w:rPr>
          <w:sz w:val="24"/>
          <w:szCs w:val="24"/>
          <w:lang w:val="en-GB"/>
        </w:rPr>
        <w:t xml:space="preserve"> Edition, Vol. I, McGraw Hill, </w:t>
      </w:r>
      <w:proofErr w:type="gramStart"/>
      <w:r w:rsidR="0086292E" w:rsidRPr="001C762D">
        <w:rPr>
          <w:sz w:val="24"/>
          <w:szCs w:val="24"/>
          <w:lang w:val="en-GB"/>
        </w:rPr>
        <w:t>1989.,</w:t>
      </w:r>
      <w:proofErr w:type="gramEnd"/>
      <w:r w:rsidR="0086292E" w:rsidRPr="001C762D">
        <w:rPr>
          <w:sz w:val="24"/>
          <w:szCs w:val="24"/>
          <w:lang w:val="en-GB"/>
        </w:rPr>
        <w:t xml:space="preserve"> Vol II., 1991.</w:t>
      </w:r>
    </w:p>
    <w:sectPr w:rsidR="00EC0D7F" w:rsidRPr="00D84148" w:rsidSect="00D84148">
      <w:headerReference w:type="default" r:id="rId9"/>
      <w:footerReference w:type="default" r:id="rId10"/>
      <w:headerReference w:type="first" r:id="rId11"/>
      <w:footerReference w:type="first" r:id="rId12"/>
      <w:pgSz w:w="11909" w:h="16834" w:code="9"/>
      <w:pgMar w:top="1138" w:right="1138" w:bottom="1138" w:left="1138"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1F8" w:rsidRDefault="00BF41F8">
      <w:r>
        <w:separator/>
      </w:r>
    </w:p>
  </w:endnote>
  <w:endnote w:type="continuationSeparator" w:id="0">
    <w:p w:rsidR="00BF41F8" w:rsidRDefault="00BF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1B5" w:rsidRPr="002F51B5" w:rsidRDefault="00BF41F8" w:rsidP="002F51B5">
    <w:pPr>
      <w:pStyle w:val="Footer"/>
      <w:jc w:val="right"/>
      <w:rPr>
        <w:rFonts w:ascii="Arial" w:hAnsi="Arial" w:cs="Arial"/>
        <w:lang w:eastAsia="ja-JP"/>
      </w:rPr>
    </w:pPr>
  </w:p>
  <w:p w:rsidR="000E23CD" w:rsidRDefault="00BF41F8">
    <w:pPr>
      <w:pStyle w:val="Footer"/>
      <w:jc w:val="center"/>
      <w:rPr>
        <w:lang w:eastAsia="ja-JP"/>
      </w:rPr>
    </w:pPr>
  </w:p>
  <w:p w:rsidR="002F51B5" w:rsidRDefault="00AC3E04">
    <w:pPr>
      <w:pStyle w:val="Footer"/>
      <w:jc w:val="center"/>
    </w:pPr>
    <w:r>
      <w:fldChar w:fldCharType="begin"/>
    </w:r>
    <w:r w:rsidR="006B579E">
      <w:instrText>PAGE   \* MERGEFORMAT</w:instrText>
    </w:r>
    <w:r>
      <w:fldChar w:fldCharType="separate"/>
    </w:r>
    <w:r w:rsidR="00F04305" w:rsidRPr="00F04305">
      <w:rPr>
        <w:noProof/>
        <w:lang w:val="ja-JP" w:eastAsia="ja-JP"/>
      </w:rPr>
      <w:t>2</w:t>
    </w:r>
    <w:r>
      <w:fldChar w:fldCharType="end"/>
    </w:r>
  </w:p>
  <w:p w:rsidR="002F51B5" w:rsidRDefault="00BF4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5B9BD5" w:themeFill="accent1"/>
      <w:tblCellMar>
        <w:left w:w="115" w:type="dxa"/>
        <w:right w:w="115" w:type="dxa"/>
      </w:tblCellMar>
      <w:tblLook w:val="04A0" w:firstRow="1" w:lastRow="0" w:firstColumn="1" w:lastColumn="0" w:noHBand="0" w:noVBand="1"/>
    </w:tblPr>
    <w:tblGrid>
      <w:gridCol w:w="4816"/>
      <w:gridCol w:w="4817"/>
    </w:tblGrid>
    <w:tr w:rsidR="000658A3" w:rsidTr="00A27B0A">
      <w:tc>
        <w:tcPr>
          <w:tcW w:w="2500" w:type="pct"/>
          <w:shd w:val="clear" w:color="auto" w:fill="FFFFFF" w:themeFill="background1"/>
          <w:vAlign w:val="center"/>
        </w:tcPr>
        <w:p w:rsidR="000658A3" w:rsidRDefault="000658A3">
          <w:pPr>
            <w:pStyle w:val="Footer"/>
            <w:spacing w:before="80" w:after="80"/>
            <w:jc w:val="both"/>
            <w:rPr>
              <w:caps/>
              <w:color w:val="FFFFFF" w:themeColor="background1"/>
              <w:sz w:val="18"/>
              <w:szCs w:val="18"/>
            </w:rPr>
          </w:pPr>
        </w:p>
      </w:tc>
      <w:tc>
        <w:tcPr>
          <w:tcW w:w="2500" w:type="pct"/>
          <w:shd w:val="clear" w:color="auto" w:fill="FFFFFF" w:themeFill="background1"/>
          <w:vAlign w:val="center"/>
        </w:tcPr>
        <w:p w:rsidR="000658A3" w:rsidRDefault="000658A3">
          <w:pPr>
            <w:pStyle w:val="Footer"/>
            <w:spacing w:before="80" w:after="80"/>
            <w:jc w:val="right"/>
            <w:rPr>
              <w:caps/>
              <w:color w:val="FFFFFF" w:themeColor="background1"/>
              <w:sz w:val="18"/>
              <w:szCs w:val="18"/>
            </w:rPr>
          </w:pPr>
        </w:p>
      </w:tc>
    </w:tr>
  </w:tbl>
  <w:p w:rsidR="007F36C7" w:rsidRDefault="00BF41F8" w:rsidP="007F36C7">
    <w:pPr>
      <w:pStyle w:val="Footer"/>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1F8" w:rsidRDefault="00BF41F8">
      <w:r>
        <w:separator/>
      </w:r>
    </w:p>
  </w:footnote>
  <w:footnote w:type="continuationSeparator" w:id="0">
    <w:p w:rsidR="00BF41F8" w:rsidRDefault="00BF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55" w:rsidRPr="00090155" w:rsidRDefault="005B2947" w:rsidP="00753D99">
    <w:pPr>
      <w:pStyle w:val="Header"/>
      <w:jc w:val="right"/>
      <w:rPr>
        <w:sz w:val="20"/>
      </w:rPr>
    </w:pPr>
    <w:r>
      <w:rPr>
        <w:rFonts w:ascii="Arial" w:hAnsi="Arial" w:cs="Arial"/>
        <w:lang w:eastAsia="ja-JP"/>
      </w:rPr>
      <w:t>ISMNT-</w:t>
    </w:r>
    <w:r w:rsidR="00C54795">
      <w:rPr>
        <w:rFonts w:ascii="Arial" w:hAnsi="Arial" w:cs="Arial"/>
        <w:lang w:eastAsia="ja-JP"/>
      </w:rPr>
      <w:t>7</w:t>
    </w:r>
    <w:r w:rsidR="006B579E" w:rsidRPr="002F51B5">
      <w:rPr>
        <w:rFonts w:ascii="Arial" w:hAnsi="Arial" w:cs="Arial"/>
        <w:lang w:eastAsia="ja-JP"/>
      </w:rPr>
      <w:t>-</w:t>
    </w:r>
    <w:r w:rsidR="006B579E" w:rsidRPr="005D60E8">
      <w:rPr>
        <w:rFonts w:ascii="Arial" w:hAnsi="Arial" w:cs="Arial"/>
        <w:bCs/>
        <w:lang w:eastAsia="ja-JP"/>
      </w:rPr>
      <w:t>􀀕􀀕</w:t>
    </w:r>
    <w:r w:rsidR="006B579E" w:rsidRPr="00D054F2">
      <w:rPr>
        <w:rFonts w:ascii="Arial" w:eastAsia="Arial" w:hAnsi="Arial" w:cs="Arial" w:hint="eastAsia"/>
        <w:b/>
        <w:bCs/>
        <w:sz w:val="26"/>
        <w:szCs w:val="26"/>
        <w:lang w:eastAsia="ja-JP"/>
      </w:rPr>
      <w:t>􀀕</w:t>
    </w:r>
    <w:r w:rsidR="006B579E" w:rsidRPr="005D60E8">
      <w:rPr>
        <w:rFonts w:ascii="Arial" w:hAnsi="Arial" w:cs="Arial"/>
        <w:bCs/>
        <w:lang w:eastAsia="ja-JP"/>
      </w:rPr>
      <w:t>􀀔</w:t>
    </w:r>
  </w:p>
  <w:p w:rsidR="00917BAC" w:rsidRDefault="00BF4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FD" w:rsidRDefault="00F04305" w:rsidP="003E00FD">
    <w:pPr>
      <w:pStyle w:val="Header"/>
      <w:jc w:val="right"/>
      <w:rPr>
        <w:lang w:eastAsia="ja-JP"/>
      </w:rPr>
    </w:pPr>
    <w:r w:rsidRPr="00F04305">
      <w:rPr>
        <w:lang w:eastAsia="ja-JP"/>
      </w:rPr>
      <w:t>International Symposium on Numerical Methods in Heat and Mass Transfer 20</w:t>
    </w:r>
    <w:r w:rsidR="00B232C2">
      <w:rPr>
        <w:rFonts w:asciiTheme="minorEastAsia" w:eastAsiaTheme="minorEastAsia" w:hAnsiTheme="minorEastAsia" w:hint="eastAsia"/>
        <w:lang w:eastAsia="zh-CN"/>
      </w:rPr>
      <w:t>20</w:t>
    </w:r>
    <w:r w:rsidR="003E00FD">
      <w:rPr>
        <w:lang w:eastAsia="ja-JP"/>
      </w:rPr>
      <w:t xml:space="preserve">, </w:t>
    </w:r>
    <w:r w:rsidRPr="00F04305">
      <w:rPr>
        <w:lang w:eastAsia="ja-JP"/>
      </w:rPr>
      <w:t>ISNMHMT20</w:t>
    </w:r>
    <w:r w:rsidR="00835A5D">
      <w:rPr>
        <w:lang w:eastAsia="ja-JP"/>
      </w:rPr>
      <w:t>20</w:t>
    </w:r>
  </w:p>
  <w:p w:rsidR="003E00FD" w:rsidRDefault="005B7E8C" w:rsidP="003E00FD">
    <w:pPr>
      <w:pStyle w:val="Header"/>
      <w:jc w:val="right"/>
      <w:rPr>
        <w:lang w:eastAsia="ja-JP"/>
      </w:rPr>
    </w:pPr>
    <w:r>
      <w:rPr>
        <w:rFonts w:asciiTheme="minorEastAsia" w:eastAsiaTheme="minorEastAsia" w:hAnsiTheme="minorEastAsia"/>
        <w:lang w:eastAsia="zh-CN"/>
      </w:rPr>
      <w:t>11</w:t>
    </w:r>
    <w:r w:rsidR="00835A5D">
      <w:rPr>
        <w:lang w:eastAsia="ja-JP"/>
      </w:rPr>
      <w:t>-</w:t>
    </w:r>
    <w:r>
      <w:rPr>
        <w:lang w:eastAsia="ja-JP"/>
      </w:rPr>
      <w:t>13</w:t>
    </w:r>
    <w:r w:rsidR="00835A5D">
      <w:rPr>
        <w:lang w:eastAsia="ja-JP"/>
      </w:rPr>
      <w:t xml:space="preserve"> </w:t>
    </w:r>
    <w:r>
      <w:rPr>
        <w:lang w:eastAsia="ja-JP"/>
      </w:rPr>
      <w:t>Dec</w:t>
    </w:r>
    <w:r w:rsidR="003E00FD">
      <w:rPr>
        <w:lang w:eastAsia="ja-JP"/>
      </w:rPr>
      <w:t>, 20</w:t>
    </w:r>
    <w:r w:rsidR="00835A5D">
      <w:rPr>
        <w:lang w:eastAsia="ja-JP"/>
      </w:rPr>
      <w:t>20</w:t>
    </w:r>
    <w:r w:rsidR="003E00FD">
      <w:rPr>
        <w:lang w:eastAsia="ja-JP"/>
      </w:rPr>
      <w:t xml:space="preserve">, </w:t>
    </w:r>
    <w:r w:rsidR="00835A5D">
      <w:rPr>
        <w:lang w:eastAsia="ja-JP"/>
      </w:rPr>
      <w:t>Ningbo</w:t>
    </w:r>
    <w:r w:rsidR="003E00FD">
      <w:rPr>
        <w:lang w:eastAsia="ja-JP"/>
      </w:rPr>
      <w:t>, China</w:t>
    </w:r>
  </w:p>
  <w:p w:rsidR="00E11975" w:rsidRPr="003E00FD" w:rsidRDefault="00BF41F8" w:rsidP="00E11975">
    <w:pPr>
      <w:jc w:val="right"/>
      <w:rPr>
        <w:rFonts w:ascii="Arial" w:hAnsi="Arial" w:cs="Arial"/>
        <w:b/>
        <w:bCs/>
        <w:sz w:val="26"/>
        <w:szCs w:val="26"/>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6790"/>
    <w:multiLevelType w:val="singleLevel"/>
    <w:tmpl w:val="06E24AC0"/>
    <w:lvl w:ilvl="0">
      <w:start w:val="1"/>
      <w:numFmt w:val="decimal"/>
      <w:lvlText w:val="[%1]"/>
      <w:lvlJc w:val="left"/>
      <w:pPr>
        <w:tabs>
          <w:tab w:val="num" w:pos="442"/>
        </w:tabs>
        <w:ind w:left="442" w:hanging="442"/>
      </w:pPr>
      <w:rPr>
        <w:rFonts w:ascii="Times New Roman" w:hAnsi="Times New Roman" w:cs="Times New Roman" w:hint="default"/>
        <w:b w:val="0"/>
        <w:i w:val="0"/>
        <w:sz w:val="22"/>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9E"/>
    <w:rsid w:val="00014898"/>
    <w:rsid w:val="000248D3"/>
    <w:rsid w:val="000658A3"/>
    <w:rsid w:val="000A183F"/>
    <w:rsid w:val="00105E07"/>
    <w:rsid w:val="001139BA"/>
    <w:rsid w:val="001A5E20"/>
    <w:rsid w:val="001B6B95"/>
    <w:rsid w:val="001C762D"/>
    <w:rsid w:val="001F1E5E"/>
    <w:rsid w:val="00260341"/>
    <w:rsid w:val="0026563D"/>
    <w:rsid w:val="002E7F10"/>
    <w:rsid w:val="003540EA"/>
    <w:rsid w:val="003564FE"/>
    <w:rsid w:val="003A2080"/>
    <w:rsid w:val="003C5328"/>
    <w:rsid w:val="003E00FD"/>
    <w:rsid w:val="00426BCA"/>
    <w:rsid w:val="004A5B1F"/>
    <w:rsid w:val="0056283E"/>
    <w:rsid w:val="005657C4"/>
    <w:rsid w:val="00567D39"/>
    <w:rsid w:val="005B2947"/>
    <w:rsid w:val="005B7E8C"/>
    <w:rsid w:val="005F0163"/>
    <w:rsid w:val="006020CE"/>
    <w:rsid w:val="00667F56"/>
    <w:rsid w:val="006A0214"/>
    <w:rsid w:val="006B579E"/>
    <w:rsid w:val="0076431C"/>
    <w:rsid w:val="007B3FB4"/>
    <w:rsid w:val="007F1D1D"/>
    <w:rsid w:val="00814082"/>
    <w:rsid w:val="00835A5D"/>
    <w:rsid w:val="0086292E"/>
    <w:rsid w:val="008675BA"/>
    <w:rsid w:val="008C6090"/>
    <w:rsid w:val="008E4F53"/>
    <w:rsid w:val="009779DA"/>
    <w:rsid w:val="009C6B18"/>
    <w:rsid w:val="009E3188"/>
    <w:rsid w:val="00A163E7"/>
    <w:rsid w:val="00A27B0A"/>
    <w:rsid w:val="00AB1917"/>
    <w:rsid w:val="00AC3E04"/>
    <w:rsid w:val="00AF7DA5"/>
    <w:rsid w:val="00B232C2"/>
    <w:rsid w:val="00BE3FFB"/>
    <w:rsid w:val="00BF41F8"/>
    <w:rsid w:val="00C54795"/>
    <w:rsid w:val="00C852A9"/>
    <w:rsid w:val="00CC3B14"/>
    <w:rsid w:val="00D01FF0"/>
    <w:rsid w:val="00D03DC5"/>
    <w:rsid w:val="00D10263"/>
    <w:rsid w:val="00D25210"/>
    <w:rsid w:val="00D663A6"/>
    <w:rsid w:val="00D84148"/>
    <w:rsid w:val="00DB6D1C"/>
    <w:rsid w:val="00DE2120"/>
    <w:rsid w:val="00E47951"/>
    <w:rsid w:val="00E63112"/>
    <w:rsid w:val="00E63C9E"/>
    <w:rsid w:val="00E733E7"/>
    <w:rsid w:val="00E81EBF"/>
    <w:rsid w:val="00EC0D7F"/>
    <w:rsid w:val="00EF6BD8"/>
    <w:rsid w:val="00F04305"/>
    <w:rsid w:val="00F235FB"/>
    <w:rsid w:val="00F5118C"/>
    <w:rsid w:val="00F86FCE"/>
    <w:rsid w:val="00FD0C0C"/>
    <w:rsid w:val="00FD31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8CCDCE"/>
  <w15:docId w15:val="{DFC3016D-6C50-4890-8677-29139ACC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79E"/>
    <w:rPr>
      <w:rFonts w:ascii="Times New Roman" w:eastAsia="MS Mincho" w:hAnsi="Times New Roman" w:cs="Times New Roman"/>
      <w:kern w:val="0"/>
      <w:sz w:val="24"/>
      <w:szCs w:val="24"/>
      <w:lang w:eastAsia="en-US"/>
    </w:rPr>
  </w:style>
  <w:style w:type="paragraph" w:styleId="Heading1">
    <w:name w:val="heading 1"/>
    <w:basedOn w:val="Normal"/>
    <w:next w:val="Normal"/>
    <w:link w:val="Heading1Char"/>
    <w:qFormat/>
    <w:rsid w:val="0086292E"/>
    <w:pPr>
      <w:keepNext/>
      <w:widowControl w:val="0"/>
      <w:spacing w:after="120"/>
      <w:jc w:val="center"/>
      <w:outlineLvl w:val="0"/>
    </w:pPr>
    <w:rPr>
      <w:rFonts w:eastAsia="Times New Roman"/>
      <w:b/>
      <w:spacing w:val="4"/>
      <w:sz w:val="22"/>
      <w:szCs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579E"/>
    <w:rPr>
      <w:color w:val="0000FF"/>
      <w:u w:val="single"/>
    </w:rPr>
  </w:style>
  <w:style w:type="paragraph" w:styleId="Header">
    <w:name w:val="header"/>
    <w:basedOn w:val="Normal"/>
    <w:link w:val="HeaderChar"/>
    <w:uiPriority w:val="99"/>
    <w:rsid w:val="006B579E"/>
    <w:pPr>
      <w:tabs>
        <w:tab w:val="center" w:pos="4320"/>
        <w:tab w:val="right" w:pos="8640"/>
      </w:tabs>
    </w:pPr>
    <w:rPr>
      <w:rFonts w:ascii="Times" w:hAnsi="Times"/>
      <w:szCs w:val="20"/>
    </w:rPr>
  </w:style>
  <w:style w:type="character" w:customStyle="1" w:styleId="HeaderChar">
    <w:name w:val="Header Char"/>
    <w:basedOn w:val="DefaultParagraphFont"/>
    <w:link w:val="Header"/>
    <w:uiPriority w:val="99"/>
    <w:rsid w:val="006B579E"/>
    <w:rPr>
      <w:rFonts w:ascii="Times" w:eastAsia="MS Mincho" w:hAnsi="Times" w:cs="Times New Roman"/>
      <w:kern w:val="0"/>
      <w:sz w:val="24"/>
      <w:szCs w:val="20"/>
    </w:rPr>
  </w:style>
  <w:style w:type="paragraph" w:customStyle="1" w:styleId="SPIEpapertitle">
    <w:name w:val="SPIE paper title"/>
    <w:basedOn w:val="Normal"/>
    <w:link w:val="SPIEpapertitleCharChar"/>
    <w:rsid w:val="006B579E"/>
    <w:pPr>
      <w:jc w:val="center"/>
      <w:outlineLvl w:val="0"/>
    </w:pPr>
    <w:rPr>
      <w:b/>
      <w:sz w:val="32"/>
      <w:szCs w:val="20"/>
    </w:rPr>
  </w:style>
  <w:style w:type="character" w:customStyle="1" w:styleId="SPIEpapertitleCharChar">
    <w:name w:val="SPIE paper title Char Char"/>
    <w:link w:val="SPIEpapertitle"/>
    <w:rsid w:val="006B579E"/>
    <w:rPr>
      <w:rFonts w:ascii="Times New Roman" w:eastAsia="MS Mincho" w:hAnsi="Times New Roman" w:cs="Times New Roman"/>
      <w:b/>
      <w:kern w:val="0"/>
      <w:sz w:val="32"/>
      <w:szCs w:val="20"/>
      <w:lang w:eastAsia="en-US"/>
    </w:rPr>
  </w:style>
  <w:style w:type="paragraph" w:customStyle="1" w:styleId="SPIEabstracttitle">
    <w:name w:val="SPIE abstract title"/>
    <w:basedOn w:val="Normal"/>
    <w:link w:val="SPIEabstracttitleCharChar"/>
    <w:rsid w:val="006B579E"/>
    <w:pPr>
      <w:spacing w:before="480" w:after="240"/>
      <w:jc w:val="center"/>
      <w:outlineLvl w:val="0"/>
    </w:pPr>
    <w:rPr>
      <w:b/>
      <w:caps/>
      <w:sz w:val="22"/>
      <w:szCs w:val="20"/>
    </w:rPr>
  </w:style>
  <w:style w:type="character" w:customStyle="1" w:styleId="SPIEabstracttitleCharChar">
    <w:name w:val="SPIE abstract title Char Char"/>
    <w:link w:val="SPIEabstracttitle"/>
    <w:rsid w:val="006B579E"/>
    <w:rPr>
      <w:rFonts w:ascii="Times New Roman" w:eastAsia="MS Mincho" w:hAnsi="Times New Roman" w:cs="Times New Roman"/>
      <w:b/>
      <w:caps/>
      <w:kern w:val="0"/>
      <w:sz w:val="22"/>
      <w:szCs w:val="20"/>
      <w:lang w:eastAsia="en-US"/>
    </w:rPr>
  </w:style>
  <w:style w:type="paragraph" w:customStyle="1" w:styleId="SPIEbodytext">
    <w:name w:val="SPIE body text"/>
    <w:basedOn w:val="Normal"/>
    <w:link w:val="SPIEbodytextCharChar"/>
    <w:rsid w:val="006B579E"/>
    <w:pPr>
      <w:spacing w:after="120"/>
      <w:jc w:val="both"/>
    </w:pPr>
    <w:rPr>
      <w:sz w:val="20"/>
    </w:rPr>
  </w:style>
  <w:style w:type="character" w:customStyle="1" w:styleId="SPIEbodytextCharChar">
    <w:name w:val="SPIE body text Char Char"/>
    <w:link w:val="SPIEbodytext"/>
    <w:rsid w:val="006B579E"/>
    <w:rPr>
      <w:rFonts w:ascii="Times New Roman" w:eastAsia="MS Mincho" w:hAnsi="Times New Roman" w:cs="Times New Roman"/>
      <w:kern w:val="0"/>
      <w:sz w:val="20"/>
      <w:szCs w:val="24"/>
      <w:lang w:eastAsia="en-US"/>
    </w:rPr>
  </w:style>
  <w:style w:type="paragraph" w:customStyle="1" w:styleId="SPIEfigurecaption">
    <w:name w:val="SPIE figure caption"/>
    <w:basedOn w:val="Normal"/>
    <w:next w:val="SPIEbodytext"/>
    <w:link w:val="SPIEfigurecaptionChar"/>
    <w:rsid w:val="006B579E"/>
    <w:pPr>
      <w:spacing w:after="120"/>
      <w:ind w:left="360" w:right="360"/>
    </w:pPr>
    <w:rPr>
      <w:sz w:val="18"/>
      <w:szCs w:val="20"/>
    </w:rPr>
  </w:style>
  <w:style w:type="character" w:customStyle="1" w:styleId="SPIEfigurecaptionChar">
    <w:name w:val="SPIE figure caption Char"/>
    <w:link w:val="SPIEfigurecaption"/>
    <w:rsid w:val="006B579E"/>
    <w:rPr>
      <w:rFonts w:ascii="Times New Roman" w:eastAsia="MS Mincho" w:hAnsi="Times New Roman" w:cs="Times New Roman"/>
      <w:kern w:val="0"/>
      <w:sz w:val="18"/>
      <w:szCs w:val="20"/>
      <w:lang w:eastAsia="en-US"/>
    </w:rPr>
  </w:style>
  <w:style w:type="paragraph" w:styleId="Footer">
    <w:name w:val="footer"/>
    <w:basedOn w:val="Normal"/>
    <w:link w:val="FooterChar"/>
    <w:uiPriority w:val="99"/>
    <w:rsid w:val="006B579E"/>
    <w:pPr>
      <w:tabs>
        <w:tab w:val="center" w:pos="4320"/>
        <w:tab w:val="right" w:pos="8640"/>
      </w:tabs>
    </w:pPr>
  </w:style>
  <w:style w:type="character" w:customStyle="1" w:styleId="FooterChar">
    <w:name w:val="Footer Char"/>
    <w:basedOn w:val="DefaultParagraphFont"/>
    <w:link w:val="Footer"/>
    <w:uiPriority w:val="99"/>
    <w:rsid w:val="006B579E"/>
    <w:rPr>
      <w:rFonts w:ascii="Times New Roman" w:eastAsia="MS Mincho" w:hAnsi="Times New Roman" w:cs="Times New Roman"/>
      <w:kern w:val="0"/>
      <w:sz w:val="24"/>
      <w:szCs w:val="24"/>
    </w:rPr>
  </w:style>
  <w:style w:type="paragraph" w:customStyle="1" w:styleId="SPIEabstractbodytext">
    <w:name w:val="SPIE abstract body text"/>
    <w:basedOn w:val="SPIEbodytext"/>
    <w:link w:val="SPIEabstractbodytextCharChar"/>
    <w:rsid w:val="006B579E"/>
  </w:style>
  <w:style w:type="character" w:customStyle="1" w:styleId="SPIEabstractbodytextCharChar">
    <w:name w:val="SPIE abstract body text Char Char"/>
    <w:link w:val="SPIEabstractbodytext"/>
    <w:rsid w:val="006B579E"/>
    <w:rPr>
      <w:rFonts w:ascii="Times New Roman" w:eastAsia="MS Mincho"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7B3F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B3FB4"/>
    <w:rPr>
      <w:rFonts w:asciiTheme="majorHAnsi" w:eastAsiaTheme="majorEastAsia" w:hAnsiTheme="majorHAnsi" w:cstheme="majorBidi"/>
      <w:kern w:val="0"/>
      <w:sz w:val="18"/>
      <w:szCs w:val="18"/>
      <w:lang w:eastAsia="en-US"/>
    </w:rPr>
  </w:style>
  <w:style w:type="character" w:customStyle="1" w:styleId="Heading1Char">
    <w:name w:val="Heading 1 Char"/>
    <w:basedOn w:val="DefaultParagraphFont"/>
    <w:link w:val="Heading1"/>
    <w:rsid w:val="0086292E"/>
    <w:rPr>
      <w:rFonts w:ascii="Times New Roman" w:eastAsia="Times New Roman" w:hAnsi="Times New Roman" w:cs="Times New Roman"/>
      <w:b/>
      <w:spacing w:val="4"/>
      <w:kern w:val="0"/>
      <w:sz w:val="22"/>
      <w:szCs w:val="20"/>
      <w:lang w:val="en-GB" w:eastAsia="es-ES"/>
    </w:rPr>
  </w:style>
  <w:style w:type="paragraph" w:styleId="BodyText">
    <w:name w:val="Body Text"/>
    <w:basedOn w:val="Normal"/>
    <w:link w:val="BodyTextChar"/>
    <w:unhideWhenUsed/>
    <w:rsid w:val="0086292E"/>
    <w:pPr>
      <w:widowControl w:val="0"/>
      <w:jc w:val="both"/>
    </w:pPr>
    <w:rPr>
      <w:rFonts w:eastAsia="Times New Roman"/>
      <w:sz w:val="22"/>
      <w:szCs w:val="20"/>
      <w:lang w:val="es-ES_tradnl" w:eastAsia="es-ES"/>
    </w:rPr>
  </w:style>
  <w:style w:type="character" w:customStyle="1" w:styleId="BodyTextChar">
    <w:name w:val="Body Text Char"/>
    <w:basedOn w:val="DefaultParagraphFont"/>
    <w:link w:val="BodyText"/>
    <w:rsid w:val="0086292E"/>
    <w:rPr>
      <w:rFonts w:ascii="Times New Roman" w:eastAsia="Times New Roman" w:hAnsi="Times New Roman" w:cs="Times New Roman"/>
      <w:kern w:val="0"/>
      <w:sz w:val="22"/>
      <w:szCs w:val="20"/>
      <w:lang w:val="es-ES_tradnl" w:eastAsia="es-ES"/>
    </w:rPr>
  </w:style>
  <w:style w:type="paragraph" w:customStyle="1" w:styleId="TtuloRefCOMNI">
    <w:name w:val="Título Ref. COMNI"/>
    <w:basedOn w:val="Normal"/>
    <w:rsid w:val="0086292E"/>
    <w:pPr>
      <w:keepNext/>
      <w:keepLines/>
      <w:widowControl w:val="0"/>
      <w:spacing w:before="240" w:after="120"/>
    </w:pPr>
    <w:rPr>
      <w:rFonts w:eastAsia="Times New Roman"/>
      <w:b/>
      <w:caps/>
      <w:szCs w:val="20"/>
      <w:lang w:val="es-ES_tradnl" w:eastAsia="es-ES"/>
    </w:rPr>
  </w:style>
  <w:style w:type="paragraph" w:customStyle="1" w:styleId="TtuloArtCOMNI">
    <w:name w:val="Título Art. COMNI"/>
    <w:basedOn w:val="Normal"/>
    <w:rsid w:val="0086292E"/>
    <w:pPr>
      <w:widowControl w:val="0"/>
      <w:spacing w:after="240"/>
      <w:jc w:val="center"/>
    </w:pPr>
    <w:rPr>
      <w:rFonts w:eastAsia="Times New Roman"/>
      <w:b/>
      <w:sz w:val="28"/>
      <w:szCs w:val="20"/>
      <w:lang w:val="es-ES_tradnl" w:eastAsia="es-ES"/>
    </w:rPr>
  </w:style>
  <w:style w:type="paragraph" w:customStyle="1" w:styleId="ReferenciaCOMNI">
    <w:name w:val="Referencia. COMNI"/>
    <w:basedOn w:val="Normal"/>
    <w:rsid w:val="0086292E"/>
    <w:pPr>
      <w:widowControl w:val="0"/>
      <w:tabs>
        <w:tab w:val="left" w:pos="426"/>
      </w:tabs>
      <w:ind w:left="425" w:hanging="425"/>
      <w:jc w:val="both"/>
    </w:pPr>
    <w:rPr>
      <w:rFonts w:eastAsia="Times New Roman"/>
      <w:noProof/>
      <w:szCs w:val="20"/>
      <w:lang w:val="es-ES_tradnl" w:eastAsia="es-ES"/>
    </w:rPr>
  </w:style>
  <w:style w:type="character" w:styleId="FollowedHyperlink">
    <w:name w:val="FollowedHyperlink"/>
    <w:basedOn w:val="DefaultParagraphFont"/>
    <w:uiPriority w:val="99"/>
    <w:semiHidden/>
    <w:unhideWhenUsed/>
    <w:rsid w:val="00B232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edu.cn/en/science-engineering/events/isnmhmt2020/international-symposium-on-numerical-methods-in-heat-and-mass-transfer-2020.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1C941-85BA-45DB-9077-712447E2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kyokugen</dc:creator>
  <cp:keywords/>
  <dc:description/>
  <cp:lastModifiedBy>Yong REN</cp:lastModifiedBy>
  <cp:revision>5</cp:revision>
  <dcterms:created xsi:type="dcterms:W3CDTF">2020-01-23T09:40:00Z</dcterms:created>
  <dcterms:modified xsi:type="dcterms:W3CDTF">2020-10-19T07:34:00Z</dcterms:modified>
</cp:coreProperties>
</file>